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[I128-2247] Некорректный текст сообщения об ошибке в Actions/Toolbar/VisitFree о блокировке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005e14f1c99ff9892abfe08db3f572e45155830"/>
    <w:p>
      <w:pPr>
        <w:pStyle w:val="Heading1"/>
      </w:pPr>
      <w:r>
        <w:t xml:space="preserve">[I128-2247] Некорректный текст сообщения об ошибке в Actions/Toolbar/VisitFree о блокировке файла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10:12</w:t>
      </w:r>
    </w:p>
    <w:p>
      <w:pPr>
        <w:pStyle w:val="BodyText"/>
      </w:pPr>
      <w:r>
        <w:t xml:space="preserve">Сообщение указывает на ошибку блокировки файла .count, хотя блокировка запрашивается для основного файла .txt (дескриптор $f).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[I128-2247] Некорректный текст сообщения об ошибке в Actions/Toolbar/VisitFree о блокировке файла</dc:title>
  <dc:creator/>
  <cp:keywords/>
  <dcterms:created xsi:type="dcterms:W3CDTF">2026-10-06T02:58:41Z</dcterms:created>
  <dcterms:modified xsi:type="dcterms:W3CDTF">2026-10-06T02:58:41Z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