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и-поля"/>
    <w:p>
      <w:pPr>
        <w:pStyle w:val="Heading1"/>
      </w:pPr>
      <w:r>
        <w:t xml:space="preserve">Настройки поля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хранит общий реестр описаний полей ИРБИС 128. Модуль задает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тип данных, физическую привязку хранения, правила ввода, отображение, поиск, экспорт, API-имена и ссылки на права.</w:t>
      </w:r>
    </w:p>
    <w:p>
      <w:pPr>
        <w:pStyle w:val="BodyText"/>
      </w:pPr>
      <w:r>
        <w:t xml:space="preserve">Модуль не исполняет 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 других потребителей. Он предоставляет единый источник метаданных поля, на который эти модули могут ссылаться.</w:t>
      </w:r>
    </w:p>
    <w:bookmarkStart w:id="12" w:name="назначение-модуля-fieldconfiguration"/>
    <w:p>
      <w:pPr>
        <w:pStyle w:val="Heading2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3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bookmarkStart w:id="18" w:name="Xb4629802350124cd2ef741373e8fd06c799d1fd"/>
    <w:p>
      <w:pPr>
        <w:pStyle w:val="Heading2"/>
      </w:pPr>
      <w:r>
        <w:t xml:space="preserve">Руководство администратора FieldConfiguration</w:t>
      </w:r>
    </w:p>
    <w:bookmarkStart w:id="13" w:name="запись-поля"/>
    <w:p>
      <w:pPr>
        <w:pStyle w:val="Heading3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13"/>
    <w:bookmarkStart w:id="14" w:name="профили"/>
    <w:p>
      <w:pPr>
        <w:pStyle w:val="Heading3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4"/>
    <w:bookmarkStart w:id="15" w:name="наборы-полей"/>
    <w:p>
      <w:pPr>
        <w:pStyle w:val="Heading3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5"/>
    <w:bookmarkStart w:id="16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6"/>
    <w:bookmarkStart w:id="17" w:name="системные-записи"/>
    <w:p>
      <w:pPr>
        <w:pStyle w:val="Heading3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7"/>
    <w:bookmarkEnd w:id="18"/>
    <w:bookmarkStart w:id="22" w:name="X50e859191e1795199d1594a3cad120fc4266973"/>
    <w:p>
      <w:pPr>
        <w:pStyle w:val="Heading2"/>
      </w:pPr>
      <w:r>
        <w:t xml:space="preserve">Руководство программиста FieldConfiguration</w:t>
      </w:r>
    </w:p>
    <w:bookmarkStart w:id="19" w:name="основной-контракт"/>
    <w:p>
      <w:pPr>
        <w:pStyle w:val="Heading3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19"/>
    <w:bookmarkStart w:id="20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20"/>
    <w:bookmarkStart w:id="21" w:name="не-входит-в-модуль"/>
    <w:p>
      <w:pPr>
        <w:pStyle w:val="Heading3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4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4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4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4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4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21"/>
    <w:bookmarkEnd w:id="22"/>
    <w:bookmarkStart w:id="26" w:name="эксплуатация-fieldconfiguration"/>
    <w:p>
      <w:pPr>
        <w:pStyle w:val="Heading2"/>
      </w:pPr>
      <w:r>
        <w:t xml:space="preserve">Эксплуатация FieldConfiguration</w:t>
      </w:r>
    </w:p>
    <w:bookmarkStart w:id="23" w:name="проверки"/>
    <w:p>
      <w:pPr>
        <w:pStyle w:val="Heading3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23"/>
    <w:bookmarkStart w:id="24" w:name="диагностика"/>
    <w:p>
      <w:pPr>
        <w:pStyle w:val="Heading3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5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5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5"/>
        </w:numPr>
      </w:pPr>
      <w:r>
        <w:t xml:space="preserve">scope и project key;</w:t>
      </w:r>
    </w:p>
    <w:p>
      <w:pPr>
        <w:pStyle w:val="Compact"/>
        <w:numPr>
          <w:ilvl w:val="0"/>
          <w:numId w:val="1005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5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24"/>
    <w:bookmarkStart w:id="25" w:name="healthcheck"/>
    <w:p>
      <w:pPr>
        <w:pStyle w:val="Heading3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поля</dc:title>
  <dc:creator/>
  <cp:keywords/>
  <dcterms:created xsi:type="dcterms:W3CDTF">2026-10-03T14:13:31Z</dcterms:created>
  <dcterms:modified xsi:type="dcterms:W3CDTF">2026-10-03T14:13:31Z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