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RSUDC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rsudc"/>
    <w:p>
      <w:pPr>
        <w:pStyle w:val="Heading1"/>
      </w:pPr>
      <w:r>
        <w:t xml:space="preserve">Назначение RSUDC</w:t>
      </w:r>
    </w:p>
    <w:p>
      <w:pPr>
        <w:pStyle w:val="FirstParagraph"/>
      </w:pPr>
      <w:r>
        <w:rPr>
          <w:rStyle w:val="VerbatimChar"/>
        </w:rPr>
        <w:t xml:space="preserve">RSUDC</w:t>
      </w:r>
      <w:r>
        <w:t xml:space="preserve"> </w:t>
      </w:r>
      <w:r>
        <w:t xml:space="preserve">является карточным модулем для записей указателя УДК. База задается настройкой</w:t>
      </w:r>
      <w:r>
        <w:t xml:space="preserve"> </w:t>
      </w:r>
      <w:r>
        <w:rPr>
          <w:rStyle w:val="VerbatimChar"/>
        </w:rPr>
        <w:t xml:space="preserve">DBRSUDC</w:t>
      </w:r>
      <w:r>
        <w:t xml:space="preserve">, поиск рубрик использует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редактор содержит основной заголовок, код рубрики, связанные рубрики и методические указания.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GetUdcNodes</w:t>
      </w:r>
      <w:r>
        <w:t xml:space="preserve"> </w:t>
      </w:r>
      <w:r>
        <w:t xml:space="preserve">возвращает JSON-узлы дерева УДК или результаты поиска по термину. Модуль используется в интерфейсах, где требуется навигация по классификационному дереву УДК.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RSUDC</dc:title>
  <dc:creator/>
  <cp:keywords/>
  <dcterms:created xsi:type="dcterms:W3CDTF">2026-10-04T09:39:03Z</dcterms:created>
  <dcterms:modified xsi:type="dcterms:W3CDTF">2026-10-04T09:39:03Z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