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данные-пользователя"/>
    <w:p>
      <w:pPr>
        <w:pStyle w:val="Heading1"/>
      </w:pPr>
      <w:r>
        <w:t xml:space="preserve">Данные пользователя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 </w:t>
      </w:r>
      <w:r>
        <w:t xml:space="preserve">хранит пользовательские данные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использует полевой редактор с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</w:t>
      </w:r>
    </w:p>
    <w:bookmarkStart w:id="9" w:name="назначение-polzv"/>
    <w:p>
      <w:pPr>
        <w:pStyle w:val="Heading2"/>
      </w:pPr>
      <w:r>
        <w:t xml:space="preserve">Назначение POLZV</w:t>
      </w:r>
    </w:p>
    <w:p>
      <w:pPr>
        <w:pStyle w:val="FirstParagraph"/>
      </w:pPr>
      <w:r>
        <w:rPr>
          <w:rStyle w:val="VerbatimChar"/>
        </w:rPr>
        <w:t xml:space="preserve">POLZV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 Он предназначен для хранения данных пользователя в контуре комплектования.</w:t>
      </w:r>
    </w:p>
    <w:p>
      <w:pPr>
        <w:pStyle w:val="BodyText"/>
      </w:pPr>
      <w:r>
        <w:t xml:space="preserve">Структура редактора задается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, а отображение записи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пользователя</dc:title>
  <dc:creator/>
  <cp:keywords/>
  <dcterms:created xsi:type="dcterms:W3CDTF">2026-10-04T11:51:16Z</dcterms:created>
  <dcterms:modified xsi:type="dcterms:W3CDTF">2026-10-04T11:51:16Z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