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модуля FT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8" w:name="руководство-администратора-модуля-ft"/>
    <w:p>
      <w:pPr>
        <w:pStyle w:val="Heading1"/>
      </w:pPr>
      <w:r>
        <w:t xml:space="preserve">Руководство администратора модуля FT</w:t>
      </w:r>
    </w:p>
    <w:p>
      <w:pPr>
        <w:pStyle w:val="FirstParagraph"/>
      </w:pPr>
      <w:r>
        <w:t xml:space="preserve">Данный раздел предназначен для технических специалистов и администраторов системы ИРБИС 128. Здесь описаны настройки модуля, механизмы интеграции и способы диагностики.</w:t>
      </w:r>
    </w:p>
    <w:bookmarkStart w:id="17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Модуль «Электронная библиотека» (FT) представляет собой комплексное решение для управления цифровым контентом, включая многостраничные документы, видео, аудио и изображения. Он обеспечивает хранение, конвертацию, защиту и отображение электронных ресурсов для пользователей.</w:t>
      </w:r>
    </w:p>
    <w:bookmarkStart w:id="9" w:name="управление-контентом"/>
    <w:p>
      <w:pPr>
        <w:pStyle w:val="Heading3"/>
      </w:pPr>
      <w:r>
        <w:t xml:space="preserve">1. Управление контентом</w:t>
      </w:r>
    </w:p>
    <w:p>
      <w:pPr>
        <w:pStyle w:val="FirstParagraph"/>
      </w:pPr>
      <w:r>
        <w:t xml:space="preserve">Основной интерфейс для работы с записями электронной библиотеки (добавление, редактирование, удаление) находится в АРМ «Администратор» на странице «Управление контентом электронной библиотеки».</w:t>
      </w:r>
    </w:p>
    <w:p>
      <w:pPr>
        <w:pStyle w:val="BodyText"/>
      </w:pPr>
      <w:r>
        <w:t xml:space="preserve">Перейти к управлению контентом можно по прямой ссылке: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BodyText"/>
      </w:pPr>
      <w:r>
        <w:t xml:space="preserve">На этой странице администратор может выполнять поиск по записям ЭБ, используя стандартные и специализированные поисковые префиксы, а также редактировать метаданные каждого электронного документа.</w:t>
      </w:r>
    </w:p>
    <w:bookmarkEnd w:id="9"/>
    <w:bookmarkStart w:id="10" w:name="участники-работы"/>
    <w:p>
      <w:pPr>
        <w:pStyle w:val="Heading3"/>
      </w:pPr>
      <w:r>
        <w:t xml:space="preserve">2. Участники работы</w:t>
      </w:r>
    </w:p>
    <w:p>
      <w:pPr>
        <w:pStyle w:val="FirstParagraph"/>
      </w:pPr>
      <w:r>
        <w:t xml:space="preserve">В эксплуатации электронной библиотеки обычно участвуют несколько групп пользователей: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администратор</w:t>
      </w:r>
      <w:r>
        <w:t xml:space="preserve"> </w:t>
      </w:r>
      <w:r>
        <w:t xml:space="preserve">настраивает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права доступа, параметры просмотра, интеграции, фоновые задачи и хранилище документов;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оператор электронной библиотеки</w:t>
      </w:r>
      <w:r>
        <w:t xml:space="preserve"> </w:t>
      </w:r>
      <w:r>
        <w:t xml:space="preserve">загружает документы, связывает их с библиографическими записями, контролирует обработку файлов и при необходимости выполняет замену или корректировку документа;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каталогизатор</w:t>
      </w:r>
      <w:r>
        <w:t xml:space="preserve"> </w:t>
      </w:r>
      <w:r>
        <w:t xml:space="preserve">дополняет библиографическое описание, проверяет экземплярные и технологические сведения, переносит подготовленные записи в электронный каталог;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читатель</w:t>
      </w:r>
      <w:r>
        <w:t xml:space="preserve"> </w:t>
      </w:r>
      <w:r>
        <w:t xml:space="preserve">ищет документы в электронном каталоге, открывает доступные полные тексты, использует встроенные просмотрщики, закладки, заметки, печать или скачивание в пределах назначенных прав.</w:t>
      </w:r>
    </w:p>
    <w:bookmarkEnd w:id="10"/>
    <w:bookmarkStart w:id="13" w:name="способы-наполнения"/>
    <w:p>
      <w:pPr>
        <w:pStyle w:val="Heading3"/>
      </w:pPr>
      <w:r>
        <w:t xml:space="preserve">3. Способы наполнения</w:t>
      </w:r>
    </w:p>
    <w:p>
      <w:pPr>
        <w:pStyle w:val="FirstParagraph"/>
      </w:pPr>
      <w:r>
        <w:t xml:space="preserve">Электронная библиотека может формироваться несколькими способами:</w:t>
      </w:r>
    </w:p>
    <w:p>
      <w:pPr>
        <w:pStyle w:val="Compact"/>
        <w:numPr>
          <w:ilvl w:val="0"/>
          <w:numId w:val="1002"/>
        </w:numPr>
      </w:pPr>
      <w:r>
        <w:t xml:space="preserve">вручную, когда оператор добавляет файл к существующей записи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через первичную регистрацию электронного издания, если готовой записи ЭК еще нет;</w:t>
      </w:r>
    </w:p>
    <w:p>
      <w:pPr>
        <w:pStyle w:val="Compact"/>
        <w:numPr>
          <w:ilvl w:val="0"/>
          <w:numId w:val="1002"/>
        </w:numPr>
      </w:pPr>
      <w:r>
        <w:t xml:space="preserve">пакетно, при импорте ранее заведенных ссылок на файлы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через интеграцию с другими модулями и внешними источниками, если такая технология настроена в конкретной установке.</w:t>
      </w:r>
    </w:p>
    <w:p>
      <w:pPr>
        <w:pStyle w:val="FirstParagraph"/>
      </w:pPr>
      <w:r>
        <w:t xml:space="preserve">Операторские сценарии добавления документов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Операторские сценарии электронной библиотеки</w:t>
        </w:r>
      </w:hyperlink>
      <w:r>
        <w:t xml:space="preserve">. Массовые операции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3"/>
    <w:bookmarkStart w:id="15" w:name="подготовка-к-работе"/>
    <w:p>
      <w:pPr>
        <w:pStyle w:val="Heading3"/>
      </w:pPr>
      <w:r>
        <w:t xml:space="preserve">4. Подготовка к работе</w:t>
      </w:r>
    </w:p>
    <w:p>
      <w:pPr>
        <w:pStyle w:val="FirstParagraph"/>
      </w:pPr>
      <w:r>
        <w:t xml:space="preserve">Перед вводом электронной библиотеки в эксплуатацию администратор должен проверить:</w:t>
      </w:r>
    </w:p>
    <w:p>
      <w:pPr>
        <w:pStyle w:val="Compact"/>
        <w:numPr>
          <w:ilvl w:val="0"/>
          <w:numId w:val="1003"/>
        </w:numPr>
      </w:pPr>
      <w:r>
        <w:t xml:space="preserve">общие системные требования к серверу приложений и клиентским рабочим местам в разделе</w:t>
      </w:r>
      <w:r>
        <w:t xml:space="preserve"> </w:t>
      </w:r>
      <w:hyperlink r:id="rId14">
        <w:r>
          <w:rPr>
            <w:rStyle w:val="Hyperlink"/>
          </w:rPr>
          <w:t xml:space="preserve">Системные требования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параметры размера загружаемых файлов в конфигурации PHP: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доступность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 </w:t>
      </w:r>
      <w:r>
        <w:t xml:space="preserve">и достаточный объем дискового пространства с учетом исходных файлов, производных изображений страниц, текстового слоя, координат слов, индексов и медиафайлов;</w:t>
      </w:r>
    </w:p>
    <w:p>
      <w:pPr>
        <w:pStyle w:val="Compact"/>
        <w:numPr>
          <w:ilvl w:val="0"/>
          <w:numId w:val="1003"/>
        </w:numPr>
      </w:pPr>
      <w:r>
        <w:t xml:space="preserve">настройки просмотрщиков для PDF, изображений, аудио и видео;</w:t>
      </w:r>
    </w:p>
    <w:p>
      <w:pPr>
        <w:pStyle w:val="Compact"/>
        <w:numPr>
          <w:ilvl w:val="0"/>
          <w:numId w:val="1003"/>
        </w:numPr>
      </w:pPr>
      <w:r>
        <w:t xml:space="preserve">работу очереди задач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потому что конвертация, OCR, индексирование и подготовка просмотрщиков выполняются асинхронно;</w:t>
      </w:r>
    </w:p>
    <w:p>
      <w:pPr>
        <w:pStyle w:val="Compact"/>
        <w:numPr>
          <w:ilvl w:val="0"/>
          <w:numId w:val="1003"/>
        </w:numPr>
      </w:pPr>
      <w:r>
        <w:t xml:space="preserve">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отдельные документы и коллекции.</w:t>
      </w:r>
    </w:p>
    <w:bookmarkEnd w:id="15"/>
    <w:bookmarkStart w:id="16" w:name="проверка-работоспособности"/>
    <w:p>
      <w:pPr>
        <w:pStyle w:val="Heading3"/>
      </w:pPr>
      <w:r>
        <w:t xml:space="preserve">5. Проверка работоспособности</w:t>
      </w:r>
    </w:p>
    <w:p>
      <w:pPr>
        <w:pStyle w:val="FirstParagraph"/>
      </w:pPr>
      <w:r>
        <w:t xml:space="preserve">Минимальная проверка после настройки:</w:t>
      </w:r>
    </w:p>
    <w:p>
      <w:pPr>
        <w:pStyle w:val="Compact"/>
        <w:numPr>
          <w:ilvl w:val="0"/>
          <w:numId w:val="1004"/>
        </w:numPr>
      </w:pPr>
      <w:r>
        <w:t xml:space="preserve">Открыть административную страницу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Загрузить тестовый документ или найти уже существующий объект полного текста.</w:t>
      </w:r>
    </w:p>
    <w:p>
      <w:pPr>
        <w:pStyle w:val="Compact"/>
        <w:numPr>
          <w:ilvl w:val="0"/>
          <w:numId w:val="1004"/>
        </w:numPr>
      </w:pPr>
      <w:r>
        <w:t xml:space="preserve">Убедиться, что документ появился в списке управления.</w:t>
      </w:r>
    </w:p>
    <w:p>
      <w:pPr>
        <w:pStyle w:val="Compact"/>
        <w:numPr>
          <w:ilvl w:val="0"/>
          <w:numId w:val="1004"/>
        </w:numPr>
      </w:pPr>
      <w:r>
        <w:t xml:space="preserve">Запустить или дождаться фоновой обработки документа.</w:t>
      </w:r>
    </w:p>
    <w:p>
      <w:pPr>
        <w:pStyle w:val="Compact"/>
        <w:numPr>
          <w:ilvl w:val="0"/>
          <w:numId w:val="1004"/>
        </w:numPr>
      </w:pPr>
      <w:r>
        <w:t xml:space="preserve">Открыть документ через читательский интерфейс и проверить работу просмотрщика.</w:t>
      </w:r>
    </w:p>
    <w:p>
      <w:pPr>
        <w:pStyle w:val="Compact"/>
        <w:numPr>
          <w:ilvl w:val="0"/>
          <w:numId w:val="1004"/>
        </w:numPr>
      </w:pPr>
      <w:r>
        <w:t xml:space="preserve">Проверить, что ссылка на полный текст присутствует в связанной библиографической записи и доступ регулируется назначенными правами.</w:t>
      </w:r>
    </w:p>
    <w:bookmarkEnd w:id="16"/>
    <w:bookmarkEnd w:id="17"/>
    <w:bookmarkStart w:id="76" w:name="X455714feb3a9b7d5f89d88bf3ae9736a25536b6"/>
    <w:p>
      <w:pPr>
        <w:pStyle w:val="Heading2"/>
      </w:pPr>
      <w:r>
        <w:t xml:space="preserve">Настройка модуля и параметров отображения</w:t>
      </w:r>
    </w:p>
    <w:p>
      <w:pPr>
        <w:pStyle w:val="FirstParagraph"/>
      </w:pPr>
      <w:r>
        <w:t xml:space="preserve">Основные настройки модуля FT доступны в административном интерфейсе («Настройка модулей» -&gt; «FT»).</w:t>
      </w:r>
    </w:p>
    <w:bookmarkStart w:id="18" w:name="общие-параметры"/>
    <w:p>
      <w:pPr>
        <w:pStyle w:val="Heading3"/>
      </w:pPr>
      <w:r>
        <w:t xml:space="preserve">1. Общие параметры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Префикс индекса</w:t>
      </w:r>
      <w:r>
        <w:t xml:space="preserve">: Строка, используемая при создании файлов полнотекстового индекса на сервере ИРБИС 64. По умолчанию —</w:t>
      </w:r>
      <w:r>
        <w:t xml:space="preserve"> </w:t>
      </w:r>
      <w:r>
        <w:rPr>
          <w:rStyle w:val="VerbatimChar"/>
        </w:rPr>
        <w:t xml:space="preserve">idx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Максимальный размер файлов</w:t>
      </w:r>
      <w:r>
        <w:t xml:space="preserve">: Информационное поле, показывающее текущие ограничения сервера (из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).</w:t>
      </w:r>
    </w:p>
    <w:bookmarkEnd w:id="18"/>
    <w:bookmarkStart w:id="19" w:name="настройка-вьюверов-просмотрщиков"/>
    <w:p>
      <w:pPr>
        <w:pStyle w:val="Heading3"/>
      </w:pPr>
      <w:r>
        <w:t xml:space="preserve">2. Настройка вьюверов (просмотрщиков)</w:t>
      </w:r>
    </w:p>
    <w:p>
      <w:pPr>
        <w:pStyle w:val="FirstParagraph"/>
      </w:pPr>
      <w:r>
        <w:t xml:space="preserve">Для каждого типа ресурса администратор может выбрать предпочтительный интерфейс: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Paged (Многостраничные)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(рекомендуется),</w:t>
      </w:r>
      <w:r>
        <w:t xml:space="preserve"> </w:t>
      </w:r>
      <w:r>
        <w:rPr>
          <w:rStyle w:val="VerbatimChar"/>
        </w:rPr>
        <w:t xml:space="preserve">StPageFlip</w:t>
      </w:r>
      <w:r>
        <w:t xml:space="preserve"> </w:t>
      </w:r>
      <w:r>
        <w:t xml:space="preserve">(книга),</w:t>
      </w:r>
      <w:r>
        <w:t xml:space="preserve"> </w:t>
      </w:r>
      <w:r>
        <w:rPr>
          <w:rStyle w:val="VerbatimChar"/>
        </w:rPr>
        <w:t xml:space="preserve">Light Gallery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(встроенный PDF).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Video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(адаптивный стриминг),</w:t>
      </w:r>
      <w:r>
        <w:t xml:space="preserve"> </w:t>
      </w:r>
      <w:r>
        <w:rPr>
          <w:rStyle w:val="VerbatimChar"/>
        </w:rPr>
        <w:t xml:space="preserve">Standard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.</w:t>
      </w:r>
    </w:p>
    <w:bookmarkEnd w:id="19"/>
    <w:bookmarkStart w:id="23" w:name="визуальное-оформление-и-защита"/>
    <w:p>
      <w:pPr>
        <w:pStyle w:val="Heading3"/>
      </w:pPr>
      <w:r>
        <w:t xml:space="preserve">3. Визуальное оформление и защита</w:t>
      </w:r>
    </w:p>
    <w:bookmarkStart w:id="20" w:name="параметры-обложек"/>
    <w:p>
      <w:pPr>
        <w:pStyle w:val="Heading4"/>
      </w:pPr>
      <w:r>
        <w:t xml:space="preserve">3.1. Параметры обложек</w:t>
      </w:r>
    </w:p>
    <w:p>
      <w:pPr>
        <w:pStyle w:val="FirstParagraph"/>
      </w:pPr>
      <w:r>
        <w:t xml:space="preserve">Настройка максимальной ширины и высоты для автоматически генерируемых миниатюр обложек (используется при импорте и регистрации).</w:t>
      </w:r>
    </w:p>
    <w:bookmarkEnd w:id="20"/>
    <w:bookmarkStart w:id="21" w:name="водяные-знаки-watermarks"/>
    <w:p>
      <w:pPr>
        <w:pStyle w:val="Heading4"/>
      </w:pPr>
      <w:r>
        <w:t xml:space="preserve">3.2. Водяные знаки (Watermarks)</w:t>
      </w:r>
    </w:p>
    <w:p>
      <w:pPr>
        <w:pStyle w:val="Compact"/>
        <w:numPr>
          <w:ilvl w:val="0"/>
          <w:numId w:val="1007"/>
        </w:numPr>
      </w:pPr>
      <w:r>
        <w:t xml:space="preserve">Можно загрузить отдельный файл водяного знака для обычных изображений и для многостраничных документов.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Позиционирование</w:t>
      </w:r>
      <w:r>
        <w:t xml:space="preserve">: Доступно 6 вариантов (углы, центр или «Все позиции» для максимальной защиты).</w:t>
      </w:r>
    </w:p>
    <w:p>
      <w:pPr>
        <w:pStyle w:val="Compact"/>
        <w:numPr>
          <w:ilvl w:val="0"/>
          <w:numId w:val="1007"/>
        </w:numPr>
      </w:pPr>
      <w:r>
        <w:t xml:space="preserve">Система автоматически масштабирует водяной знак в зависимости от DPI документа.</w:t>
      </w:r>
    </w:p>
    <w:bookmarkEnd w:id="21"/>
    <w:bookmarkStart w:id="22" w:name="dpi-разрешение"/>
    <w:p>
      <w:pPr>
        <w:pStyle w:val="Heading4"/>
      </w:pPr>
      <w:r>
        <w:t xml:space="preserve">3.3. DPI (Разрешение)</w:t>
      </w:r>
    </w:p>
    <w:p>
      <w:pPr>
        <w:pStyle w:val="FirstParagraph"/>
      </w:pPr>
      <w:r>
        <w:t xml:space="preserve">По умолчанию используется 72 DPI. Если документы имеют высокое разрешение, это значение следует скорректировать в карточке документа для правильного наложения слоев подсветки текста и водяных знаков.</w:t>
      </w:r>
    </w:p>
    <w:bookmarkEnd w:id="22"/>
    <w:bookmarkEnd w:id="23"/>
    <w:bookmarkStart w:id="37" w:name="основные-настройки"/>
    <w:p>
      <w:pPr>
        <w:pStyle w:val="Heading3"/>
      </w:pPr>
      <w:r>
        <w:t xml:space="preserve">Основные настройки</w:t>
      </w:r>
    </w:p>
    <w:p>
      <w:pPr>
        <w:pStyle w:val="FirstParagraph"/>
      </w:pPr>
      <w:r>
        <w:t xml:space="preserve">В этом разделе описаны общие параметры конфигурации модуля «Электронная библиотека» (FT), не относящиеся к конкретным типам файлов.</w:t>
      </w:r>
    </w:p>
    <w:bookmarkStart w:id="24" w:name="Xa47ffa47f473c9e980e4ad2bdbd86e22672e512"/>
    <w:p>
      <w:pPr>
        <w:pStyle w:val="Heading4"/>
      </w:pPr>
      <w:r>
        <w:t xml:space="preserve">1. Префикс имени файла с полнотекстовым индексом (</w:t>
      </w:r>
      <w:r>
        <w:rPr>
          <w:rStyle w:val="VerbatimChar"/>
        </w:rPr>
        <w:t xml:space="preserve">idxprefix</w:t>
      </w:r>
      <w:r>
        <w:t xml:space="preserve">)</w:t>
      </w:r>
    </w:p>
    <w:p>
      <w:pPr>
        <w:pStyle w:val="FirstParagraph"/>
      </w:pPr>
      <w:r>
        <w:t xml:space="preserve">Префикс, который будет использоваться для файлов с полнотекстовым индексом (по умолчанию</w:t>
      </w:r>
      <w:r>
        <w:t xml:space="preserve"> </w:t>
      </w:r>
      <w:r>
        <w:rPr>
          <w:rStyle w:val="VerbatimChar"/>
        </w:rPr>
        <w:t xml:space="preserve">idx</w:t>
      </w:r>
      <w:r>
        <w:t xml:space="preserve">).</w:t>
      </w:r>
      <w:r>
        <w:t xml:space="preserve"> </w:t>
      </w:r>
      <w:r>
        <w:t xml:space="preserve">При указании папки необходимо самостоятельно создать соответствующую директорию на сервере ИРБИС 64.</w:t>
      </w:r>
    </w:p>
    <w:bookmarkEnd w:id="24"/>
    <w:bookmarkStart w:id="25" w:name="X67f489e3c3eccbaf659ac79bebaf345246b151f"/>
    <w:p>
      <w:pPr>
        <w:pStyle w:val="Heading4"/>
      </w:pPr>
      <w:r>
        <w:t xml:space="preserve">2. Запрещенные к загрузке типы файлов (</w:t>
      </w:r>
      <w:r>
        <w:rPr>
          <w:rStyle w:val="VerbatimChar"/>
        </w:rPr>
        <w:t xml:space="preserve">deniedexts</w:t>
      </w:r>
      <w:r>
        <w:t xml:space="preserve">)</w:t>
      </w:r>
    </w:p>
    <w:p>
      <w:pPr>
        <w:pStyle w:val="FirstParagraph"/>
      </w:pPr>
      <w:r>
        <w:t xml:space="preserve">Позволяет задать список расширений файлов, загрузка которых будет заблокирована.</w:t>
      </w:r>
    </w:p>
    <w:bookmarkEnd w:id="25"/>
    <w:bookmarkStart w:id="26" w:name="ограничения-на-размер-загружаемых-файлов"/>
    <w:p>
      <w:pPr>
        <w:pStyle w:val="Heading4"/>
      </w:pPr>
      <w:r>
        <w:t xml:space="preserve">3. Ограничения на размер загружаемых файлов</w:t>
      </w:r>
    </w:p>
    <w:p>
      <w:pPr>
        <w:pStyle w:val="FirstParagraph"/>
      </w:pPr>
      <w:r>
        <w:t xml:space="preserve">Максимальный размер загружаемых полнотекстовых документов не регулируется настройками самого модуля. Он зависит от глобальных настроек интерпретатора PHP. Для увеличения лимитов необходимо изменить параметры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 </w:t>
      </w:r>
      <w:r>
        <w:t xml:space="preserve">в конфигурационном файле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 </w:t>
      </w:r>
      <w:r>
        <w:t xml:space="preserve">вашего веб-сервера.</w:t>
      </w:r>
    </w:p>
    <w:bookmarkEnd w:id="26"/>
    <w:bookmarkStart w:id="27" w:name="автоматическая-обработка-метаданных"/>
    <w:p>
      <w:pPr>
        <w:pStyle w:val="Heading4"/>
      </w:pPr>
      <w:r>
        <w:t xml:space="preserve">4. Автоматическая обработка метаданных</w:t>
      </w:r>
    </w:p>
    <w:p>
      <w:pPr>
        <w:pStyle w:val="FirstParagraph"/>
      </w:pPr>
      <w:r>
        <w:t xml:space="preserve">Для удобства каталогизаторов модуль автоматически выполняет нормализацию данных при сохранении записи: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Ключевые слова</w:t>
      </w:r>
      <w:r>
        <w:t xml:space="preserve">: Если в поле «Ключевые слова» (поле 6) ввести несколько терминов через запятую, система автоматически разобьет их на отдельные повторения поля.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Определение формата файла</w:t>
      </w:r>
      <w:r>
        <w:t xml:space="preserve">: При загрузке документов система игнорирует заявленное расширение файла и выполняет глубокий анализ его бинарной сигнатуры (Magic Bytes), внутренней структуры ZIP-архивов (для офисных форматов) и метаданных медиафайлов. Это позволяет автоматически и безошибочно определять истинный тип документа (PDF, DOCX, XLSX, PPTX, JPG, WEBP, MP3 и др.), даже если файл был переименован с ошибкой.</w:t>
      </w:r>
    </w:p>
    <w:bookmarkEnd w:id="27"/>
    <w:bookmarkStart w:id="28" w:name="X3b7b41e3bc2bb7e3af7632d409bb9d44ab78515"/>
    <w:p>
      <w:pPr>
        <w:pStyle w:val="Heading4"/>
      </w:pPr>
      <w:r>
        <w:t xml:space="preserve">5. Индивидуальные действия и свойства документа</w:t>
      </w:r>
    </w:p>
    <w:p>
      <w:pPr>
        <w:pStyle w:val="FirstParagraph"/>
      </w:pPr>
      <w:r>
        <w:t xml:space="preserve">В карточке редактирования отдельного документа (при ручной корректировке) каталогизаторам доступны дополнительные поля, такие как</w:t>
      </w:r>
      <w:r>
        <w:t xml:space="preserve"> </w:t>
      </w:r>
      <w:r>
        <w:rPr>
          <w:b/>
          <w:bCs/>
        </w:rPr>
        <w:t xml:space="preserve">«Текст для ссылки»</w:t>
      </w:r>
      <w:r>
        <w:t xml:space="preserve"> </w:t>
      </w:r>
      <w:r>
        <w:t xml:space="preserve">(текст, отображаемый вместо классического URL) и</w:t>
      </w:r>
      <w:r>
        <w:t xml:space="preserve"> </w:t>
      </w:r>
      <w:r>
        <w:rPr>
          <w:b/>
          <w:bCs/>
        </w:rPr>
        <w:t xml:space="preserve">«Характер документа»</w:t>
      </w:r>
      <w:r>
        <w:t xml:space="preserve"> </w:t>
      </w:r>
      <w:r>
        <w:t xml:space="preserve">(возможность классификации: текстовый, графический, аудио и др.).</w:t>
      </w:r>
    </w:p>
    <w:p>
      <w:pPr>
        <w:pStyle w:val="BodyText"/>
      </w:pPr>
      <w:r>
        <w:t xml:space="preserve">Кроме того, в блоке</w:t>
      </w:r>
      <w:r>
        <w:t xml:space="preserve"> </w:t>
      </w:r>
      <w:r>
        <w:rPr>
          <w:b/>
          <w:bCs/>
        </w:rPr>
        <w:t xml:space="preserve">«Действия с документом»</w:t>
      </w:r>
      <w:r>
        <w:t xml:space="preserve"> </w:t>
      </w:r>
      <w:r>
        <w:t xml:space="preserve">предусмотрены специальные кнопки для ручного запуска фоновых задач по конкретной записи: вы можете принудительно запустить индексирование документа, пересоздать страницы для просмотра, обновить ссылки на полный текст в библиографической записи ИРБИС и инициировать процесс транскрибации для медиафайлов.</w:t>
      </w:r>
    </w:p>
    <w:bookmarkEnd w:id="28"/>
    <w:bookmarkStart w:id="29" w:name="пользовательские-функции"/>
    <w:p>
      <w:pPr>
        <w:pStyle w:val="Heading4"/>
      </w:pPr>
      <w:r>
        <w:t xml:space="preserve">6. Пользовательские функции</w:t>
      </w:r>
    </w:p>
    <w:p>
      <w:pPr>
        <w:pStyle w:val="FirstParagraph"/>
      </w:pPr>
      <w:r>
        <w:t xml:space="preserve">Позволяет расширить стандартное поведение модуля за счет подключения пользовательских скриптов.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Дополнительные поля для хранения (</w:t>
      </w:r>
      <w:r>
        <w:rPr>
          <w:rStyle w:val="VerbatimChar"/>
          <w:b/>
          <w:bCs/>
        </w:rPr>
        <w:t xml:space="preserve">usrFuncFieldsModule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usrFuncFieldsFunc</w:t>
      </w:r>
      <w:r>
        <w:rPr>
          <w:b/>
          <w:bCs/>
        </w:rPr>
        <w:t xml:space="preserve">)</w:t>
      </w:r>
      <w:r>
        <w:t xml:space="preserve">: PHP-функция для модификации списка полей редактора. Функция должна иметь вид</w:t>
      </w:r>
      <w:r>
        <w:t xml:space="preserve"> </w:t>
      </w:r>
      <w:r>
        <w:rPr>
          <w:rStyle w:val="VerbatimChar"/>
        </w:rPr>
        <w:t xml:space="preserve">array funcname(array $varlist)</w:t>
      </w:r>
      <w:r>
        <w:t xml:space="preserve">. В качестве параметра она принимает текущий список полей редактора и должна вернуть модифицированный список.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Дополнительные действия ПОСЛЕ сохранения документа (</w:t>
      </w:r>
      <w:r>
        <w:rPr>
          <w:rStyle w:val="VerbatimChar"/>
          <w:b/>
          <w:bCs/>
        </w:rPr>
        <w:t xml:space="preserve">usrFuncOnAfterSaveModule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usrFuncOnAfterSaveFunc</w:t>
      </w:r>
      <w:r>
        <w:rPr>
          <w:b/>
          <w:bCs/>
        </w:rPr>
        <w:t xml:space="preserve">)</w:t>
      </w:r>
      <w:r>
        <w:t xml:space="preserve">: PHP-функция, вызываемая сразу после успешного сохранения записи. Функция должна иметь вид</w:t>
      </w:r>
      <w:r>
        <w:t xml:space="preserve"> </w:t>
      </w:r>
      <w:r>
        <w:rPr>
          <w:rStyle w:val="VerbatimChar"/>
        </w:rPr>
        <w:t xml:space="preserve">funcname($db, $r)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$db</w:t>
      </w:r>
      <w:r>
        <w:t xml:space="preserve"> </w:t>
      </w:r>
      <w:r>
        <w:t xml:space="preserve">— объект базы данных, в которую произошло сохранение, а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— сохраняемая запись (объект полного текста).</w:t>
      </w:r>
    </w:p>
    <w:bookmarkEnd w:id="29"/>
    <w:bookmarkStart w:id="30" w:name="групповые-права-доступа-ftcollections"/>
    <w:p>
      <w:pPr>
        <w:pStyle w:val="Heading4"/>
      </w:pPr>
      <w:r>
        <w:t xml:space="preserve">7. Групповые права доступа (</w:t>
      </w:r>
      <w:r>
        <w:rPr>
          <w:rStyle w:val="VerbatimChar"/>
        </w:rPr>
        <w:t xml:space="preserve">FTCollections</w:t>
      </w:r>
      <w:r>
        <w:t xml:space="preserve">)</w:t>
      </w:r>
    </w:p>
    <w:p>
      <w:pPr>
        <w:pStyle w:val="FirstParagraph"/>
      </w:pPr>
      <w:r>
        <w:t xml:space="preserve">Связь с записями папок (коллекций) для организации иерархических или групповых прав доступа на просмотр и управление контентом электронной библиотеки.</w:t>
      </w:r>
    </w:p>
    <w:p>
      <w:pPr>
        <w:pStyle w:val="BodyText"/>
      </w:pPr>
      <w:r>
        <w:t xml:space="preserve">В панели администрирования (в списке записей ЭБ) доступен удобный инструмент пакетного назначения прав: выделите несколько нужных документов галочками и нажмите кнопку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на верхней панели инструментов. В этом же окне можно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чтобы при переносе документов на групповое право удалить локальные правила доступа и оставить только наследуемые права.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Обратите внимание:</w:t>
      </w:r>
      <w:r>
        <w:t xml:space="preserve"> </w:t>
      </w:r>
      <w:r>
        <w:t xml:space="preserve">При первоначальной установке или обновлении конфигурации модуля система автоматически выдает полные глобальные права доступа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End w:id="30"/>
    <w:bookmarkStart w:id="32" w:name="специфичные-права-доступа"/>
    <w:p>
      <w:pPr>
        <w:pStyle w:val="Heading4"/>
      </w:pPr>
      <w:r>
        <w:t xml:space="preserve">8. Специфичные права доступа</w:t>
      </w:r>
    </w:p>
    <w:p>
      <w:pPr>
        <w:pStyle w:val="FirstParagraph"/>
      </w:pPr>
      <w:r>
        <w:t xml:space="preserve">В подсистеме безопасности (в профиле группы или конкретного пользователя) для модуля</w:t>
      </w:r>
      <w:r>
        <w:t xml:space="preserve"> </w:t>
      </w:r>
      <w:r>
        <w:t xml:space="preserve">“Электронная библиотека”</w:t>
      </w:r>
      <w:r>
        <w:t xml:space="preserve"> </w:t>
      </w:r>
      <w:r>
        <w:t xml:space="preserve">можно настроить специфичные права доступа к документам: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Разрешено скачивание исходного файла (</w:t>
      </w:r>
      <w:r>
        <w:rPr>
          <w:rStyle w:val="VerbatimChar"/>
          <w:b/>
          <w:bCs/>
        </w:rPr>
        <w:t xml:space="preserve">ALLOWSOURCEDOWNLOAD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скачать оригинальный (исходный) файл документа, а не только просматривать его через вьювер.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Разрешено скачивание процента страниц файла (</w:t>
      </w:r>
      <w:r>
        <w:rPr>
          <w:rStyle w:val="VerbatimChar"/>
          <w:b/>
          <w:bCs/>
        </w:rPr>
        <w:t xml:space="preserve">ALLOWPERCENTDOWNLOAD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скачивать или распечатывать определенный процент от общего числа страниц (применимо для многостраничных документов).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Право администрирования документа (</w:t>
      </w:r>
      <w:r>
        <w:rPr>
          <w:rStyle w:val="VerbatimChar"/>
          <w:b/>
          <w:bCs/>
        </w:rPr>
        <w:t xml:space="preserve">ADMIN</w:t>
      </w:r>
      <w:r>
        <w:rPr>
          <w:b/>
          <w:bCs/>
        </w:rPr>
        <w:t xml:space="preserve">)</w:t>
      </w:r>
      <w:r>
        <w:t xml:space="preserve"> </w:t>
      </w:r>
      <w:r>
        <w:t xml:space="preserve">— помимо общих прав на редактирование записи, позволяет пользователю переназначать логические номера страниц прямо в интерфейсе современного просмотрщика (Vanila).</w:t>
      </w:r>
    </w:p>
    <w:bookmarkStart w:id="31" w:name="информация-об-авторских-правах"/>
    <w:p>
      <w:pPr>
        <w:pStyle w:val="Heading5"/>
      </w:pPr>
      <w:r>
        <w:t xml:space="preserve">8.1. Информация об авторских правах</w:t>
      </w:r>
    </w:p>
    <w:p>
      <w:pPr>
        <w:pStyle w:val="FirstParagraph"/>
      </w:pPr>
      <w:r>
        <w:t xml:space="preserve">Лимиты для прав доступа задаются администратором индивидуально для каждого документа в его метаданных. При редактировании записи полного текста раскройте блок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 В нем доступны следующие поля: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соглашения.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Процент страниц, разрешенных для скачивания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Процент страниц, разрешенных для печати</w:t>
      </w:r>
      <w:r>
        <w:t xml:space="preserve"> </w:t>
      </w:r>
      <w:r>
        <w:t xml:space="preserve">— числовые лимиты. Если права группы разрешают частичное скачивание, система ограничит объем загрузки/печати указанным здесь процентом (по умолчанию 100%).</w:t>
      </w:r>
    </w:p>
    <w:bookmarkEnd w:id="31"/>
    <w:bookmarkEnd w:id="32"/>
    <w:bookmarkStart w:id="33" w:name="внутренняя-статистика-просмотров"/>
    <w:p>
      <w:pPr>
        <w:pStyle w:val="Heading4"/>
      </w:pPr>
      <w:r>
        <w:t xml:space="preserve">9. Внутренняя статистика просмотров</w:t>
      </w:r>
    </w:p>
    <w:p>
      <w:pPr>
        <w:pStyle w:val="FirstParagraph"/>
      </w:pPr>
      <w:r>
        <w:t xml:space="preserve">Независимо от интеграции с АРМ «Книговыдача» или другими модулями, Электронная библиотека ведет собственный лог обращений к документам. При каждом открытии полного текста система сохраняет запись в локальную базу статистики (</w:t>
      </w:r>
      <w:r>
        <w:rPr>
          <w:rStyle w:val="VerbatimChar"/>
        </w:rPr>
        <w:t xml:space="preserve">FTStat</w:t>
      </w:r>
      <w:r>
        <w:t xml:space="preserve">), фиксируя точное время, логин пользователя, IP-адрес и краткое библиографическое описание документа.</w:t>
      </w:r>
    </w:p>
    <w:bookmarkEnd w:id="33"/>
    <w:bookmarkStart w:id="34" w:name="фоновая-обработка-задач-очередь"/>
    <w:p>
      <w:pPr>
        <w:pStyle w:val="Heading4"/>
      </w:pPr>
      <w:r>
        <w:t xml:space="preserve">10. Фоновая обработка задач (Очередь)</w:t>
      </w:r>
    </w:p>
    <w:p>
      <w:pPr>
        <w:pStyle w:val="FirstParagraph"/>
      </w:pPr>
      <w:r>
        <w:t xml:space="preserve">Большинство ресурсоемких операций электронной библиотеки (конвертация видеофайлов через FFMPEG, нарезка многостраничных документов на изображения для просмотра, извлечение текстового слоя) выполняется асинхронно. Для их успешного старта и завершения в системе должен корректно функционировать демон модуля</w:t>
      </w:r>
      <w:r>
        <w:t xml:space="preserve"> </w:t>
      </w:r>
      <w:r>
        <w:rPr>
          <w:b/>
          <w:bCs/>
        </w:rPr>
        <w:t xml:space="preserve">«Очередь задач» (Queue)</w:t>
      </w:r>
      <w:r>
        <w:t xml:space="preserve">. Задачи конвертации могут занимать длительное время в фоне (тайм-аут на некоторые операции до 24 часов).</w:t>
      </w:r>
    </w:p>
    <w:bookmarkEnd w:id="34"/>
    <w:bookmarkStart w:id="35" w:name="интеграция-с-pandoc"/>
    <w:p>
      <w:pPr>
        <w:pStyle w:val="Heading4"/>
      </w:pPr>
      <w:r>
        <w:t xml:space="preserve">11. Интеграция с Pandoc</w:t>
      </w:r>
    </w:p>
    <w:p>
      <w:pPr>
        <w:pStyle w:val="FirstParagraph"/>
      </w:pPr>
      <w:r>
        <w:t xml:space="preserve">Модуль содержит встроенные механизмы конвертации текстов из форматов Markdown (включая расширенную версию GitHub Flavored Markdown — GFM) в формат DOCX. Для работы используется поставляемая вместе с системой утилита Pandoc.</w:t>
      </w:r>
    </w:p>
    <w:p>
      <w:pPr>
        <w:pStyle w:val="BodyText"/>
      </w:pPr>
      <w:r>
        <w:t xml:space="preserve">Интеграция состоит из нескольких уровней: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PandocConvert</w:t>
      </w:r>
      <w:r>
        <w:t xml:space="preserve"> </w:t>
      </w:r>
      <w:r>
        <w:t xml:space="preserve">— универсальный вызов Pandoc для преобразования файла из одного документного формата в другой. Действие принимает входной и выходной файлы, при необходимости явные форматы</w:t>
      </w:r>
      <w:r>
        <w:t xml:space="preserve"> </w:t>
      </w:r>
      <w:r>
        <w:rPr>
          <w:rStyle w:val="VerbatimChar"/>
        </w:rPr>
        <w:t xml:space="preserve">fromFormat</w:t>
      </w:r>
      <w:r>
        <w:t xml:space="preserve">/</w:t>
      </w:r>
      <w:r>
        <w:rPr>
          <w:rStyle w:val="VerbatimChar"/>
        </w:rPr>
        <w:t xml:space="preserve">toFormat</w:t>
      </w:r>
      <w:r>
        <w:t xml:space="preserve"> </w:t>
      </w:r>
      <w:r>
        <w:t xml:space="preserve">и объект параметров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MarkdownToDocx</w:t>
      </w:r>
      <w:r>
        <w:t xml:space="preserve"> </w:t>
      </w:r>
      <w:r>
        <w:t xml:space="preserve">— специализированное действие для формирования DOCX из Markdown-текста. Оно создает временный Markdown-файл, передает его в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, применяет DOCX-шаблон и удаляет временные данные после завершения.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PandocOptions</w:t>
      </w:r>
      <w:r>
        <w:t xml:space="preserve"> </w:t>
      </w:r>
      <w:r>
        <w:t xml:space="preserve">— объект настройки аргументов Pandoc. Через него включаются режим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 оглавление, глубина оглавления,</w:t>
      </w:r>
      <w:r>
        <w:t xml:space="preserve"> </w:t>
      </w:r>
      <w:r>
        <w:rPr>
          <w:rStyle w:val="VerbatimChar"/>
        </w:rPr>
        <w:t xml:space="preserve">reference-doc</w:t>
      </w:r>
      <w:r>
        <w:t xml:space="preserve">,</w:t>
      </w:r>
      <w:r>
        <w:t xml:space="preserve"> </w:t>
      </w:r>
      <w:r>
        <w:rPr>
          <w:rStyle w:val="VerbatimChar"/>
        </w:rPr>
        <w:t xml:space="preserve">resource-path</w:t>
      </w:r>
      <w:r>
        <w:t xml:space="preserve"> </w:t>
      </w:r>
      <w:r>
        <w:t xml:space="preserve">и дополнительные аргументы.</w:t>
      </w:r>
    </w:p>
    <w:p>
      <w:pPr>
        <w:pStyle w:val="FirstParagraph"/>
      </w:pPr>
      <w:r>
        <w:t xml:space="preserve">Исполняемый файл Pandoc выбирается автоматически по платформе:</w:t>
      </w:r>
    </w:p>
    <w:p>
      <w:pPr>
        <w:pStyle w:val="Compact"/>
        <w:numPr>
          <w:ilvl w:val="0"/>
          <w:numId w:val="1013"/>
        </w:numPr>
      </w:pPr>
      <w:r>
        <w:t xml:space="preserve">Windows:</w:t>
      </w:r>
      <w:r>
        <w:t xml:space="preserve"> </w:t>
      </w:r>
      <w:r>
        <w:rPr>
          <w:rStyle w:val="VerbatimChar"/>
        </w:rPr>
        <w:t xml:space="preserve">modules/FT/bin/win64/pandoc/pandoc.exe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Linux:</w:t>
      </w:r>
      <w:r>
        <w:t xml:space="preserve"> </w:t>
      </w:r>
      <w:r>
        <w:rPr>
          <w:rStyle w:val="VerbatimChar"/>
        </w:rPr>
        <w:t xml:space="preserve">modules/FT/bin/nix64/pandoc/pandoc</w:t>
      </w:r>
      <w:r>
        <w:t xml:space="preserve">.</w:t>
      </w:r>
    </w:p>
    <w:p>
      <w:pPr>
        <w:pStyle w:val="FirstParagraph"/>
      </w:pPr>
      <w:r>
        <w:t xml:space="preserve">В этой же структуре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размещаются и другие поставляемые внешние утилиты модуля FT, включая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,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. Не переносите эти файлы вручную: код модуля рассчитывает их расположение относительно каталога</w:t>
      </w:r>
      <w:r>
        <w:t xml:space="preserve"> </w:t>
      </w:r>
      <w:r>
        <w:rPr>
          <w:rStyle w:val="VerbatimChar"/>
        </w:rPr>
        <w:t xml:space="preserve">modules/FT</w:t>
      </w:r>
      <w:r>
        <w:t xml:space="preserve">.</w:t>
      </w:r>
    </w:p>
    <w:p>
      <w:pPr>
        <w:pStyle w:val="BodyText"/>
      </w:pPr>
      <w:r>
        <w:t xml:space="preserve">Для DOCX-конвертации можно передать файл-образец оформления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. Если шаблон указан, Pandoc использует его стили заголовков, таблиц и основного текста. Для корректной вставки изображений нужно передать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— базовый каталог, относительно которого находятся файлы, упомянутые в Markdown.</w:t>
      </w:r>
    </w:p>
    <w:p>
      <w:pPr>
        <w:pStyle w:val="BodyText"/>
      </w:pPr>
      <w:r>
        <w:t xml:space="preserve">При ошибках модуль возвращает локализованные сообщения: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Исполняемый файл pandoc не найден в системе</w:t>
      </w:r>
      <w:r>
        <w:t xml:space="preserve"> </w:t>
      </w:r>
      <w:r>
        <w:t xml:space="preserve">— Pandoc отсутствует в ожидаемом пути или недоступен для выполнения;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Входной файл не найден</w:t>
      </w:r>
      <w:r>
        <w:t xml:space="preserve"> </w:t>
      </w:r>
      <w:r>
        <w:t xml:space="preserve">— исходный файл конвертации недоступен;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Ошибка конвертации файла</w:t>
      </w:r>
      <w:r>
        <w:t xml:space="preserve"> </w:t>
      </w:r>
      <w:r>
        <w:t xml:space="preserve">— Pandoc завершился с ненулевым кодом, подробности добавляются к сообщению исключения.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Для Linux-серверов:</w:t>
      </w:r>
      <w:r>
        <w:t xml:space="preserve"> </w:t>
      </w:r>
      <w:r>
        <w:t xml:space="preserve">Аналогично другим внешним утилитам, обязательно убедитесь, что бинарному файлу конвертера Pandoc выданы права на исполнение:</w:t>
      </w:r>
      <w:r>
        <w:t xml:space="preserve"> </w:t>
      </w:r>
      <w:r>
        <w:rPr>
          <w:rStyle w:val="VerbatimChar"/>
        </w:rPr>
        <w:t xml:space="preserve">chmod +x bin/nix64/pandoc/pandoc</w:t>
      </w:r>
      <w:r>
        <w:t xml:space="preserve">.</w:t>
      </w:r>
      <w:r>
        <w:t xml:space="preserve"> </w:t>
      </w:r>
      <w:r>
        <w:t xml:space="preserve">@@@</w:t>
      </w:r>
    </w:p>
    <w:bookmarkEnd w:id="35"/>
    <w:bookmarkStart w:id="36" w:name="дополнение-по-групповым-правам"/>
    <w:p>
      <w:pPr>
        <w:pStyle w:val="Heading4"/>
      </w:pPr>
      <w:r>
        <w:t xml:space="preserve">12. Дополнение по групповым правам</w:t>
      </w:r>
    </w:p>
    <w:p>
      <w:pPr>
        <w:pStyle w:val="FirstParagraph"/>
      </w:pPr>
      <w:r>
        <w:t xml:space="preserve">Для одной записи значение группового права можно указать в карточке документа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Подключенные записи используются как группы прав, которые затем выбираются в карточках полных текстов и в пакетном действии назначения прав.</w:t>
      </w:r>
    </w:p>
    <w:bookmarkEnd w:id="36"/>
    <w:bookmarkEnd w:id="37"/>
    <w:bookmarkStart w:id="47" w:name="многостраничные-документы"/>
    <w:p>
      <w:pPr>
        <w:pStyle w:val="Heading3"/>
      </w:pPr>
      <w:r>
        <w:t xml:space="preserve">Многостраничные документы</w:t>
      </w:r>
    </w:p>
    <w:p>
      <w:pPr>
        <w:pStyle w:val="FirstParagraph"/>
      </w:pPr>
      <w:r>
        <w:t xml:space="preserve">Настройки работы с текстовыми и графическими многостраничными документами (PDF, PPT, DOC, TIFF и др.).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Важное требование к серверу:</w:t>
      </w:r>
      <w:r>
        <w:t xml:space="preserve"> </w:t>
      </w:r>
      <w:r>
        <w:t xml:space="preserve">Для работы автоматической конвертации офисных документов (DOC/DOCX, XLS/XLSX, PPT/PPTX) в формат PDF для последующего просмотра, на сервере (в среде ОС Windows) должен быть установлен пакет</w:t>
      </w:r>
      <w:r>
        <w:t xml:space="preserve"> </w:t>
      </w:r>
      <w:r>
        <w:rPr>
          <w:b/>
          <w:bCs/>
        </w:rPr>
        <w:t xml:space="preserve">Microsoft Office</w:t>
      </w:r>
      <w:r>
        <w:t xml:space="preserve">. Также в конфигурации PHP должно быть включено расширение</w:t>
      </w:r>
      <w:r>
        <w:t xml:space="preserve"> </w:t>
      </w:r>
      <w:r>
        <w:rPr>
          <w:rStyle w:val="VerbatimChar"/>
        </w:rPr>
        <w:t xml:space="preserve">com_dotnet</w:t>
      </w:r>
      <w:r>
        <w:t xml:space="preserve"> </w:t>
      </w:r>
      <w:r>
        <w:t xml:space="preserve">и задан параметр</w:t>
      </w:r>
      <w:r>
        <w:t xml:space="preserve"> </w:t>
      </w:r>
      <w:r>
        <w:rPr>
          <w:rStyle w:val="VerbatimChar"/>
        </w:rPr>
        <w:t xml:space="preserve">com.allow_dcom = true</w:t>
      </w:r>
      <w:r>
        <w:t xml:space="preserve">. Обратите внимание: пользователю, от имени которого работает веб-сервер (например,</w:t>
      </w:r>
      <w:r>
        <w:t xml:space="preserve"> </w:t>
      </w:r>
      <w:r>
        <w:rPr>
          <w:rStyle w:val="VerbatimChar"/>
        </w:rPr>
        <w:t xml:space="preserve">IIS_IUSRS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IUSR</w:t>
      </w:r>
      <w:r>
        <w:t xml:space="preserve">), должны быть выданы права на запуск и активацию DCOM-объектов Microsoft Office через системную утилиту</w:t>
      </w:r>
      <w:r>
        <w:t xml:space="preserve"> </w:t>
      </w:r>
      <w:r>
        <w:rPr>
          <w:rStyle w:val="VerbatimChar"/>
        </w:rPr>
        <w:t xml:space="preserve">dcomcnfg</w:t>
      </w:r>
      <w:r>
        <w:t xml:space="preserve">. В противном случае конвертация офисных файлов будет завершаться</w:t>
      </w:r>
      <w:r>
        <w:t xml:space="preserve"> </w:t>
      </w:r>
      <w:r>
        <w:t xml:space="preserve">“тихой”</w:t>
      </w:r>
      <w:r>
        <w:t xml:space="preserve"> </w:t>
      </w:r>
      <w:r>
        <w:t xml:space="preserve">ошибкой (Access Denied).</w:t>
      </w:r>
    </w:p>
    <w:p>
      <w:pPr>
        <w:pStyle w:val="BodyText"/>
      </w:pPr>
      <w:r>
        <w:rPr>
          <w:b/>
          <w:bCs/>
        </w:rPr>
        <w:t xml:space="preserve">Для серверов на базе Linux:</w:t>
      </w:r>
      <w:r>
        <w:t xml:space="preserve"> </w:t>
      </w:r>
      <w:r>
        <w:t xml:space="preserve">Нарезка PDF на страницы и извлечение текстового слоя производятся встроенными утилитами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. Убедитесь, что бинарным файлам в директории</w:t>
      </w:r>
      <w:r>
        <w:t xml:space="preserve"> </w:t>
      </w:r>
      <w:r>
        <w:rPr>
          <w:rStyle w:val="VerbatimChar"/>
        </w:rPr>
        <w:t xml:space="preserve">bin/nix64/mutool/</w:t>
      </w:r>
      <w:r>
        <w:t xml:space="preserve"> </w:t>
      </w:r>
      <w:r>
        <w:t xml:space="preserve">на сервере выданы права на исполнение (</w:t>
      </w:r>
      <w:r>
        <w:rPr>
          <w:rStyle w:val="VerbatimChar"/>
        </w:rPr>
        <w:t xml:space="preserve">chmod +x</w:t>
      </w:r>
      <w:r>
        <w:t xml:space="preserve">), иначе конвертация PDF-документов не будет выполнена.</w:t>
      </w:r>
    </w:p>
    <w:p>
      <w:pPr>
        <w:pStyle w:val="BodyText"/>
      </w:pPr>
      <w:r>
        <w:rPr>
          <w:b/>
          <w:bCs/>
        </w:rPr>
        <w:t xml:space="preserve">Оптимизация (DP_Irbis64Direct):</w:t>
      </w:r>
      <w:r>
        <w:t xml:space="preserve"> </w:t>
      </w:r>
      <w:r>
        <w:t xml:space="preserve">Если система ИРБИС 128 работает с использованием нативного провайдера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(параметр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), модуль использует встроенные функции PHP-расширения (</w:t>
      </w:r>
      <w:r>
        <w:rPr>
          <w:rStyle w:val="VerbatimChar"/>
        </w:rPr>
        <w:t xml:space="preserve">webirbis_pdf_*</w:t>
      </w:r>
      <w:r>
        <w:t xml:space="preserve">) для прямого извлечения текста, координат и изображений из PDF. В этом случае внешние утилиты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не требуются, а обработка происходит быстрее и стабильнее.</w:t>
      </w:r>
      <w:r>
        <w:t xml:space="preserve"> </w:t>
      </w:r>
      <w:r>
        <w:t xml:space="preserve">@@@</w:t>
      </w:r>
    </w:p>
    <w:bookmarkStart w:id="38" w:name="X9a04ad5fa0c021b5fbef411d0b2225b3c041708"/>
    <w:p>
      <w:pPr>
        <w:pStyle w:val="Heading4"/>
      </w:pPr>
      <w:r>
        <w:t xml:space="preserve">1. Настройки автоматического распознавания документов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Инструмент распознавания (</w:t>
      </w:r>
      <w:r>
        <w:rPr>
          <w:rStyle w:val="VerbatimChar"/>
          <w:b/>
          <w:bCs/>
        </w:rPr>
        <w:t xml:space="preserve">ftTRType</w:t>
      </w:r>
      <w:r>
        <w:rPr>
          <w:b/>
          <w:bCs/>
        </w:rPr>
        <w:t xml:space="preserve">)</w:t>
      </w:r>
      <w:r>
        <w:t xml:space="preserve">: выбор внешней системы для OCR-обработки (например, ABBYY Hot Folder).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Путь ко входящей папке (</w:t>
      </w:r>
      <w:r>
        <w:rPr>
          <w:rStyle w:val="VerbatimChar"/>
          <w:b/>
          <w:bCs/>
        </w:rPr>
        <w:t xml:space="preserve">ftTRAHFFolderIn</w:t>
      </w:r>
      <w:r>
        <w:rPr>
          <w:b/>
          <w:bCs/>
        </w:rPr>
        <w:t xml:space="preserve">)</w:t>
      </w:r>
      <w:r>
        <w:t xml:space="preserve">: директория, куда модуль будет отправлять файлы для распознавания.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Путь к исходящей папке (</w:t>
      </w:r>
      <w:r>
        <w:rPr>
          <w:rStyle w:val="VerbatimChar"/>
          <w:b/>
          <w:bCs/>
        </w:rPr>
        <w:t xml:space="preserve">ftTRAHFFolderOut</w:t>
      </w:r>
      <w:r>
        <w:rPr>
          <w:b/>
          <w:bCs/>
        </w:rPr>
        <w:t xml:space="preserve">)</w:t>
      </w:r>
      <w:r>
        <w:t xml:space="preserve">: директория, из которой модуль будет забирать результаты распознавания.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Если документ (например, отсканированный PDF) не имеет встроенного текстового слоя, а внешняя система распознавания не настроена, модуль автоматически попытается извлечь текст, поставив задачу в очередь для встроенного движка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этом Tesseract не только извлечет текст для полнотекстового поиска, но и сформирует невидимый текстовый слой (координаты HOCR), который будет автоматически вшит обратно в исходный PDF-документ, создавая полноценный Searchable PDF.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Язык распознавания для Tesseract определяется автоматически на основе</w:t>
      </w:r>
      <w:r>
        <w:t xml:space="preserve"> </w:t>
      </w:r>
      <w:r>
        <w:rPr>
          <w:b/>
          <w:bCs/>
        </w:rPr>
        <w:t xml:space="preserve">поля 101</w:t>
      </w:r>
      <w:r>
        <w:t xml:space="preserve"> </w:t>
      </w:r>
      <w:r>
        <w:t xml:space="preserve">(Язык текста) связанной библиографической записи. Модуль имеет встроенную таблицу соответствия и автоматически конвертирует стандартные библиотечные 3-буквенные коды (например,</w:t>
      </w:r>
      <w:r>
        <w:t xml:space="preserve"> </w:t>
      </w:r>
      <w:r>
        <w:rPr>
          <w:rStyle w:val="VerbatimChar"/>
        </w:rPr>
        <w:t xml:space="preserve">ger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deu</w:t>
      </w:r>
      <w:r>
        <w:t xml:space="preserve">,</w:t>
      </w:r>
      <w:r>
        <w:t xml:space="preserve"> </w:t>
      </w:r>
      <w:r>
        <w:rPr>
          <w:rStyle w:val="VerbatimChar"/>
        </w:rPr>
        <w:t xml:space="preserve">fre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fra</w:t>
      </w:r>
      <w:r>
        <w:t xml:space="preserve">,</w:t>
      </w:r>
      <w:r>
        <w:t xml:space="preserve"> </w:t>
      </w:r>
      <w:r>
        <w:rPr>
          <w:rStyle w:val="VerbatimChar"/>
        </w:rPr>
        <w:t xml:space="preserve">chi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chi_sim</w:t>
      </w:r>
      <w:r>
        <w:t xml:space="preserve">), подбирая нужный языковой пакет Tesseract. Для корректного распознавания текстов на иностранных языках убедитесь, что поле 101 заполнено каталогизатором, а в системной папке</w:t>
      </w:r>
      <w:r>
        <w:t xml:space="preserve"> </w:t>
      </w:r>
      <w:r>
        <w:rPr>
          <w:rStyle w:val="VerbatimChar"/>
        </w:rPr>
        <w:t xml:space="preserve">bin/data/tessdata</w:t>
      </w:r>
      <w:r>
        <w:t xml:space="preserve"> </w:t>
      </w:r>
      <w:r>
        <w:t xml:space="preserve">на сервере присутствуют соответствующие языковые пакеты (</w:t>
      </w:r>
      <w:r>
        <w:rPr>
          <w:rStyle w:val="VerbatimChar"/>
        </w:rPr>
        <w:t xml:space="preserve">.traineddata</w:t>
      </w:r>
      <w:r>
        <w:t xml:space="preserve">). По умолчанию используются русский и английский языки.</w:t>
      </w:r>
      <w:r>
        <w:t xml:space="preserve"> </w:t>
      </w:r>
      <w:r>
        <w:t xml:space="preserve">@@@</w:t>
      </w:r>
    </w:p>
    <w:bookmarkEnd w:id="38"/>
    <w:bookmarkStart w:id="40" w:name="Xf3dc9cf884e1680286c914bf6ea6def01f5bf87"/>
    <w:p>
      <w:pPr>
        <w:pStyle w:val="Heading4"/>
      </w:pPr>
      <w:r>
        <w:t xml:space="preserve">2. Настройки просмотра многостраничных документов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Тип просмотрщика (</w:t>
      </w:r>
      <w:r>
        <w:rPr>
          <w:rStyle w:val="VerbatimChar"/>
          <w:b/>
          <w:bCs/>
        </w:rPr>
        <w:t xml:space="preserve">pagedViewerType</w:t>
      </w:r>
      <w:r>
        <w:rPr>
          <w:b/>
          <w:bCs/>
        </w:rPr>
        <w:t xml:space="preserve">)</w:t>
      </w:r>
      <w:r>
        <w:t xml:space="preserve">: в каком виде пользователю будет представлен документ.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просмотрщик на основе ExtJS 3.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embed/PDF</w:t>
      </w:r>
      <w:r>
        <w:t xml:space="preserve">: Встраивание PDF-документа напрямую в страницу браузера.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Light Gallery</w:t>
      </w:r>
      <w:r>
        <w:t xml:space="preserve">,</w:t>
      </w:r>
      <w:r>
        <w:t xml:space="preserve"> </w:t>
      </w:r>
      <w:r>
        <w:rPr>
          <w:b/>
          <w:bCs/>
        </w:rPr>
        <w:t xml:space="preserve">St Page Flip library</w:t>
      </w:r>
      <w:r>
        <w:t xml:space="preserve">: Альтернативные библиотеки для просмотра с эффектом перелистывания страниц.</w:t>
      </w:r>
      <w:r>
        <w:t xml:space="preserve"> </w:t>
      </w:r>
      <w:r>
        <w:rPr>
          <w:i/>
          <w:iCs/>
        </w:rPr>
        <w:t xml:space="preserve">(Примечание: просмотрщик St Page Flip глубоко интегрирован с электронным каталогом — он автоматически отключает отрисовку плотной 3D-обложки для статей (коды ASP, AUNTD) или если в поле 215^3 указано «без обл. и пер.». Просмотрщик также автоматически определяет цвет фона по краям страниц для бесшовной заливки холста).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Vanila</w:t>
      </w:r>
      <w:r>
        <w:t xml:space="preserve">: Современный просмотрщик на основе Bootstrap 5. Обладает богатым функционалом: масштабирование, поворот страниц, отображение одной или двух страниц (разворот), сохранение пользовательских закладок и текстовых заметок, полнотекстовый поиск с подсветкой результатов, интерактивная поддержка содержания, а также возможность скачивания и печати выборочного диапазона страниц (система автоматически контролирует допустимые процентные лимиты). Пользователи с правами администратора могут изменять логические номера страниц прямо во вьювере.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Позиция (</w:t>
      </w:r>
      <w:r>
        <w:rPr>
          <w:rStyle w:val="VerbatimChar"/>
          <w:b/>
          <w:bCs/>
        </w:rPr>
        <w:t xml:space="preserve">imgResizeTypeFT</w:t>
      </w:r>
      <w:r>
        <w:rPr>
          <w:b/>
          <w:bCs/>
        </w:rPr>
        <w:t xml:space="preserve">)</w:t>
      </w:r>
      <w:r>
        <w:t xml:space="preserve">: расположение водяного знака на страницах документа (Доступные варианты:</w:t>
      </w:r>
      <w:r>
        <w:t xml:space="preserve"> </w:t>
      </w:r>
      <w:r>
        <w:rPr>
          <w:i/>
          <w:iCs/>
        </w:rPr>
        <w:t xml:space="preserve">Нижний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Нижний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По центру</w:t>
      </w:r>
      <w:r>
        <w:t xml:space="preserve">,</w:t>
      </w:r>
      <w:r>
        <w:t xml:space="preserve"> </w:t>
      </w:r>
      <w:r>
        <w:rPr>
          <w:i/>
          <w:iCs/>
        </w:rPr>
        <w:t xml:space="preserve">Все позиции</w:t>
      </w:r>
      <w:r>
        <w:t xml:space="preserve">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watermarkFT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), который будет накладываться на страницы защищаемого документа (обратите внимание, что на первую страницу — как правило, обложку или титульный лист — водяной знак не накладывается).</w:t>
      </w:r>
    </w:p>
    <w:bookmarkStart w:id="39" w:name="индивидуальные-параметры-документа"/>
    <w:p>
      <w:pPr>
        <w:pStyle w:val="Heading5"/>
      </w:pPr>
      <w:r>
        <w:t xml:space="preserve">2.1. Индивидуальные параметры документа</w:t>
      </w:r>
    </w:p>
    <w:p>
      <w:pPr>
        <w:pStyle w:val="FirstParagraph"/>
      </w:pPr>
      <w:r>
        <w:t xml:space="preserve">При редактировании свойств конкретного многостраничного документа вы можете вручную ограничить отображаемый диапазон, задав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.</w:t>
      </w:r>
    </w:p>
    <w:p>
      <w:pPr>
        <w:pStyle w:val="BodyText"/>
      </w:pPr>
      <w:r>
        <w:t xml:space="preserve">Также в блоке технической информации можно переопределить параметр</w:t>
      </w:r>
      <w:r>
        <w:t xml:space="preserve"> </w:t>
      </w:r>
      <w:r>
        <w:rPr>
          <w:b/>
          <w:bCs/>
        </w:rPr>
        <w:t xml:space="preserve">DPI</w:t>
      </w:r>
      <w:r>
        <w:t xml:space="preserve"> </w:t>
      </w:r>
      <w:r>
        <w:t xml:space="preserve">(количество точек на дюйм). Если DPI не задан вручную или равен 72, система автоматически попытается извлечь реальное значение из метаданных (EXIF) исходного изображения, а при их отсутствии будет использовать эталонное значение в 300 DPI. Это позволяет оптимально масштабировать водяные знаки и области подсветки текста.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Как и в случае с одиночными изображениями, для работы с водяными знаками требуется включенное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 </w:t>
      </w:r>
      <w:r>
        <w:t xml:space="preserve">в настройках PHP сервера.</w:t>
      </w:r>
      <w:r>
        <w:t xml:space="preserve"> </w:t>
      </w:r>
      <w:r>
        <w:t xml:space="preserve">@@@</w:t>
      </w:r>
    </w:p>
    <w:bookmarkEnd w:id="39"/>
    <w:bookmarkEnd w:id="40"/>
    <w:bookmarkStart w:id="41" w:name="пересоздать-все-изображения-страниц"/>
    <w:p>
      <w:pPr>
        <w:pStyle w:val="Heading4"/>
      </w:pPr>
      <w:r>
        <w:t xml:space="preserve">3. Пересоздать все изображения страниц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страницы всех документов в библиотеке.</w:t>
      </w:r>
    </w:p>
    <w:bookmarkEnd w:id="41"/>
    <w:bookmarkStart w:id="46" w:name="ftextractoneimagefrompdf"/>
    <w:p>
      <w:pPr>
        <w:pStyle w:val="Heading4"/>
      </w:pPr>
      <w:r>
        <w:t xml:space="preserve">FT::ExtractOneImageFromPDF()</w:t>
      </w:r>
    </w:p>
    <w:p>
      <w:pPr>
        <w:pStyle w:val="FirstParagraph"/>
      </w:pPr>
      <w:r>
        <w:rPr>
          <w:rStyle w:val="VerbatimChar"/>
        </w:rPr>
        <w:t xml:space="preserve">FT::ExtractOneImageFromPDF()</w:t>
      </w:r>
      <w:r>
        <w:t xml:space="preserve"> </w:t>
      </w:r>
      <w:r>
        <w:t xml:space="preserve">- служебная функция модуля FT для извлечения одной страницы PDF-документа в отдельный файл изображения. Ее используют в серверных сценариях обработки PDF, когда нужно получить изображение конкретной страницы без полной подготовки многостраничного просмотрщика.</w:t>
      </w:r>
    </w:p>
    <w:p>
      <w:pPr>
        <w:pStyle w:val="BodyText"/>
      </w:pPr>
      <w:r>
        <w:t xml:space="preserve">Функция вызывается из PHP-кода через модуль FT: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$pdfPath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$pageNo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'png'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$maxWidth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$maxHeight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bookmarkStart w:id="42" w:name="параметры"/>
    <w:p>
      <w:pPr>
        <w:pStyle w:val="Heading5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Обязательность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$pdfPath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исходному PDF-файлу.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результирующему файлу изображения. Имя файла должно соответствовать нужному расширению,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page-2.png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cover.jpg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$pageNo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Номер страницы PDF для извлечения. Нумерация начинается с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$resultFormat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Формат результирующего изображения: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jpg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gif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bmp</w:t>
            </w:r>
            <w:r>
              <w:t xml:space="preserve">. По умолчанию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$maxWidth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ширина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ширину.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$maxHeight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высота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высоту.</w:t>
            </w:r>
          </w:p>
        </w:tc>
      </w:tr>
    </w:tbl>
    <w:bookmarkEnd w:id="42"/>
    <w:bookmarkStart w:id="43" w:name="результат"/>
    <w:p>
      <w:pPr>
        <w:pStyle w:val="Heading5"/>
      </w:pPr>
      <w:r>
        <w:t xml:space="preserve">2. Результат</w:t>
      </w:r>
    </w:p>
    <w:p>
      <w:pPr>
        <w:pStyle w:val="FirstParagraph"/>
      </w:pPr>
      <w:r>
        <w:t xml:space="preserve">В указанном</w:t>
      </w:r>
      <w:r>
        <w:t xml:space="preserve"> </w:t>
      </w:r>
      <w:r>
        <w:rPr>
          <w:rStyle w:val="VerbatimChar"/>
        </w:rPr>
        <w:t xml:space="preserve">$resultPath</w:t>
      </w:r>
      <w:r>
        <w:t xml:space="preserve"> </w:t>
      </w:r>
      <w:r>
        <w:t xml:space="preserve">создается файл изображения выбранной страницы. Внутри функция сначала получает PNG через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, а затем при необходимости конвертирует его в</w:t>
      </w:r>
      <w:r>
        <w:t xml:space="preserve"> </w:t>
      </w:r>
      <w:r>
        <w:rPr>
          <w:rStyle w:val="VerbatimChar"/>
        </w:rPr>
        <w:t xml:space="preserve">jpg</w:t>
      </w:r>
      <w:r>
        <w:t xml:space="preserve">,</w:t>
      </w:r>
      <w:r>
        <w:t xml:space="preserve"> </w:t>
      </w:r>
      <w:r>
        <w:rPr>
          <w:rStyle w:val="VerbatimChar"/>
        </w:rPr>
        <w:t xml:space="preserve">gif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bmp</w:t>
      </w:r>
      <w:r>
        <w:t xml:space="preserve"> </w:t>
      </w:r>
      <w:r>
        <w:t xml:space="preserve">средствами расширения GD.</w:t>
      </w:r>
    </w:p>
    <w:p>
      <w:pPr>
        <w:pStyle w:val="BodyText"/>
      </w:pPr>
      <w:r>
        <w:t xml:space="preserve">Если для сервера задано ограничение ширины или высоты, оно передается в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как ограничение размера результата. Если оба ограничения равны</w:t>
      </w:r>
      <w:r>
        <w:t xml:space="preserve"> </w:t>
      </w:r>
      <w:r>
        <w:rPr>
          <w:rStyle w:val="VerbatimChar"/>
        </w:rPr>
        <w:t xml:space="preserve">0</w:t>
      </w:r>
      <w:r>
        <w:t xml:space="preserve">, страница извлекается без дополнительного ограничения размеров.</w:t>
      </w:r>
    </w:p>
    <w:bookmarkEnd w:id="43"/>
    <w:bookmarkStart w:id="44" w:name="пример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ariableTok"/>
        </w:rPr>
        <w:t xml:space="preserve">$pdf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'C:/i128/data/source/book.pdf'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$image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'C:/i128/data/tmp/book-page-2.jpg'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rPr>
          <w:rStyle w:val="VariableTok"/>
        </w:rPr>
        <w:t xml:space="preserve">$pdf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$image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'jpg'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Пример создает JPEG-изображение второй страницы PDF и ограничивает ширину результата значением 1200 пикселей.</w:t>
      </w:r>
    </w:p>
    <w:bookmarkEnd w:id="44"/>
    <w:bookmarkStart w:id="45" w:name="связанная-автодокументация"/>
    <w:p>
      <w:pPr>
        <w:pStyle w:val="Heading5"/>
      </w:pPr>
      <w:r>
        <w:t xml:space="preserve">4. Связанная автодокументация</w:t>
      </w:r>
    </w:p>
    <w:p>
      <w:pPr>
        <w:pStyle w:val="FirstParagraph"/>
      </w:pPr>
      <w:r>
        <w:t xml:space="preserve">Краткая карточка функции также доступна в списке внешних функций модуля FT:</w:t>
      </w:r>
      <w:r>
        <w:t xml:space="preserve"> </w:t>
      </w:r>
      <w:r>
        <w:rPr>
          <w:rStyle w:val="VerbatimChar"/>
        </w:rPr>
        <w:t xml:space="preserve">?id=Help/Show&amp;m=Help/Module/Functions&amp;module=FT#ExtractOneImageFromPDF</w:t>
      </w:r>
      <w:r>
        <w:t xml:space="preserve">.</w:t>
      </w:r>
    </w:p>
    <w:bookmarkEnd w:id="45"/>
    <w:bookmarkEnd w:id="46"/>
    <w:bookmarkEnd w:id="47"/>
    <w:bookmarkStart w:id="51" w:name="изображения"/>
    <w:p>
      <w:pPr>
        <w:pStyle w:val="Heading3"/>
      </w:pPr>
      <w:r>
        <w:t xml:space="preserve">Изображения</w:t>
      </w:r>
    </w:p>
    <w:p>
      <w:pPr>
        <w:pStyle w:val="FirstParagraph"/>
      </w:pPr>
      <w:r>
        <w:t xml:space="preserve">Настройки конвертации и защиты одиночных изображений.</w:t>
      </w:r>
    </w:p>
    <w:bookmarkStart w:id="48" w:name="X1e59f2648864c669d6ef621849f8c77a587577a"/>
    <w:p>
      <w:pPr>
        <w:pStyle w:val="Heading4"/>
      </w:pPr>
      <w:r>
        <w:t xml:space="preserve">1. Пересоздать информацию для просмотра всех изображений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изображения электронной библиотеки в соответствии с текущими настройками.</w:t>
      </w:r>
    </w:p>
    <w:bookmarkEnd w:id="48"/>
    <w:bookmarkStart w:id="49" w:name="X26d56ffebd7e46e48da77d0a952e0f9b793ed4c"/>
    <w:p>
      <w:pPr>
        <w:pStyle w:val="Heading4"/>
      </w:pPr>
      <w:r>
        <w:t xml:space="preserve">2. Параметры предварительного конвертирования изображений для просмотра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Максимальная ширина (</w:t>
      </w:r>
      <w:r>
        <w:rPr>
          <w:rStyle w:val="VerbatimChar"/>
          <w:b/>
          <w:bCs/>
        </w:rPr>
        <w:t xml:space="preserve">imgMaxWidth</w:t>
      </w:r>
      <w:r>
        <w:rPr>
          <w:b/>
          <w:bCs/>
        </w:rPr>
        <w:t xml:space="preserve">)</w:t>
      </w:r>
      <w:r>
        <w:t xml:space="preserve">: максимальная ширина изображения для предпросмотра.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Максимальная высота (</w:t>
      </w:r>
      <w:r>
        <w:rPr>
          <w:rStyle w:val="VerbatimChar"/>
          <w:b/>
          <w:bCs/>
        </w:rPr>
        <w:t xml:space="preserve">imgMaxHeight</w:t>
      </w:r>
      <w:r>
        <w:rPr>
          <w:b/>
          <w:bCs/>
        </w:rPr>
        <w:t xml:space="preserve">)</w:t>
      </w:r>
      <w:r>
        <w:t xml:space="preserve">: максимальная высота.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Тип выравнивания (</w:t>
      </w:r>
      <w:r>
        <w:rPr>
          <w:rStyle w:val="VerbatimChar"/>
          <w:b/>
          <w:bCs/>
        </w:rPr>
        <w:t xml:space="preserve">imgResizeType</w:t>
      </w:r>
      <w:r>
        <w:rPr>
          <w:b/>
          <w:bCs/>
        </w:rPr>
        <w:t xml:space="preserve">)</w:t>
      </w:r>
      <w:r>
        <w:t xml:space="preserve">: правило масштабирования исходного изображения (доступны варианты:</w:t>
      </w:r>
      <w:r>
        <w:t xml:space="preserve"> </w:t>
      </w:r>
      <w:r>
        <w:rPr>
          <w:i/>
          <w:iCs/>
        </w:rPr>
        <w:t xml:space="preserve">По ширине</w:t>
      </w:r>
      <w:r>
        <w:t xml:space="preserve">,</w:t>
      </w:r>
      <w:r>
        <w:t xml:space="preserve"> </w:t>
      </w:r>
      <w:r>
        <w:rPr>
          <w:i/>
          <w:iCs/>
        </w:rPr>
        <w:t xml:space="preserve">По высоте</w:t>
      </w:r>
      <w:r>
        <w:t xml:space="preserve">,</w:t>
      </w:r>
      <w:r>
        <w:t xml:space="preserve"> </w:t>
      </w:r>
      <w:r>
        <w:rPr>
          <w:i/>
          <w:iCs/>
        </w:rPr>
        <w:t xml:space="preserve">Вписать</w:t>
      </w:r>
      <w:r>
        <w:t xml:space="preserve">,</w:t>
      </w:r>
      <w:r>
        <w:t xml:space="preserve"> </w:t>
      </w:r>
      <w:r>
        <w:rPr>
          <w:i/>
          <w:iCs/>
        </w:rPr>
        <w:t xml:space="preserve">Растянуть</w:t>
      </w:r>
      <w:r>
        <w:t xml:space="preserve">).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 </w:t>
      </w:r>
      <w:r>
        <w:t xml:space="preserve">для поддержки прозрачности), который будет накладываться на картинки для защиты контента от копирования.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Обработка EXIF-данных:</w:t>
      </w:r>
      <w:r>
        <w:t xml:space="preserve"> </w:t>
      </w:r>
      <w:r>
        <w:t xml:space="preserve">При конвертации исходного изображения модуль автоматически анализирует его метаданные (EXIF). Система извлекает дату съемки (записывается в поле 5 документа), а также корректно обрабатывает тег</w:t>
      </w:r>
      <w:r>
        <w:t xml:space="preserve"> </w:t>
      </w:r>
      <w:r>
        <w:rPr>
          <w:rStyle w:val="VerbatimChar"/>
        </w:rPr>
        <w:t xml:space="preserve">Orientation</w:t>
      </w:r>
      <w:r>
        <w:t xml:space="preserve">, автоматически поворачивая или зеркально отражая изображение для правильного отображения.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Для корректного изменения размеров изображений и наложения водяных знаков в конфигурации PHP вашего веб-сервера должно быть включено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.</w:t>
      </w:r>
      <w:r>
        <w:t xml:space="preserve"> </w:t>
      </w:r>
      <w:r>
        <w:t xml:space="preserve">@@@</w:t>
      </w:r>
    </w:p>
    <w:bookmarkEnd w:id="49"/>
    <w:bookmarkStart w:id="50" w:name="групповое-редактирование-изображений"/>
    <w:p>
      <w:pPr>
        <w:pStyle w:val="Heading4"/>
      </w:pPr>
      <w:r>
        <w:t xml:space="preserve">3. Групповое редактирование изображений</w:t>
      </w:r>
    </w:p>
    <w:p>
      <w:pPr>
        <w:pStyle w:val="FirstParagraph"/>
      </w:pPr>
      <w:r>
        <w:t xml:space="preserve">Система поддерживает пакетное редактирование метаданных. Если вы выделите несколько изображений галочками и перейдете в режим редактирования, вы сможете массово применить общее</w:t>
      </w:r>
      <w:r>
        <w:t xml:space="preserve"> </w:t>
      </w:r>
      <w:r>
        <w:rPr>
          <w:b/>
          <w:bCs/>
        </w:rPr>
        <w:t xml:space="preserve">краткое описание</w:t>
      </w:r>
      <w:r>
        <w:t xml:space="preserve">, общие</w:t>
      </w:r>
      <w:r>
        <w:t xml:space="preserve"> </w:t>
      </w:r>
      <w:r>
        <w:rPr>
          <w:b/>
          <w:bCs/>
        </w:rPr>
        <w:t xml:space="preserve">ключевые слова</w:t>
      </w:r>
      <w:r>
        <w:t xml:space="preserve"> </w:t>
      </w:r>
      <w:r>
        <w:t xml:space="preserve">(с сохранением уже имеющихся у каждого файла индивидуальных слов), единую</w:t>
      </w:r>
      <w:r>
        <w:t xml:space="preserve"> </w:t>
      </w:r>
      <w:r>
        <w:rPr>
          <w:b/>
          <w:bCs/>
        </w:rPr>
        <w:t xml:space="preserve">дату съемки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аннотацию</w:t>
      </w:r>
      <w:r>
        <w:t xml:space="preserve"> </w:t>
      </w:r>
      <w:r>
        <w:t xml:space="preserve">сразу ко всей выделенной группе документов.</w:t>
      </w:r>
    </w:p>
    <w:bookmarkEnd w:id="50"/>
    <w:bookmarkEnd w:id="51"/>
    <w:bookmarkStart w:id="59" w:name="видео"/>
    <w:p>
      <w:pPr>
        <w:pStyle w:val="Heading3"/>
      </w:pPr>
      <w:r>
        <w:t xml:space="preserve">Видео</w:t>
      </w:r>
    </w:p>
    <w:p>
      <w:pPr>
        <w:pStyle w:val="FirstParagraph"/>
      </w:pPr>
      <w:r>
        <w:t xml:space="preserve">Определяет параметры отображения и конвертации видеофайлов.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Конвертация видеофайлов, извлечение аудиодорожек и адаптивный стриминг требуют работы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. Они поставляются вместе с модулем в папке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. При развертывании ИРБИС 128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, обязательно проверьте наличие прав на исполнение (</w:t>
      </w:r>
      <w:r>
        <w:rPr>
          <w:rStyle w:val="VerbatimChar"/>
        </w:rPr>
        <w:t xml:space="preserve">chmod +x</w:t>
      </w:r>
      <w:r>
        <w:t xml:space="preserve">) для файлов</w:t>
      </w:r>
      <w:r>
        <w:t xml:space="preserve"> </w:t>
      </w:r>
      <w:r>
        <w:rPr>
          <w:rStyle w:val="VerbatimChar"/>
        </w:rPr>
        <w:t xml:space="preserve">bin/nix64/ffmpeg/ffmpeg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bin/nix64/ffmpeg/ffprobe</w:t>
      </w:r>
      <w:r>
        <w:t xml:space="preserve">.</w:t>
      </w:r>
      <w:r>
        <w:t xml:space="preserve"> </w:t>
      </w:r>
      <w:r>
        <w:t xml:space="preserve">@@@</w:t>
      </w:r>
    </w:p>
    <w:bookmarkStart w:id="52" w:name="тип-плеера-videoviewertype"/>
    <w:p>
      <w:pPr>
        <w:pStyle w:val="Heading4"/>
      </w:pPr>
      <w:r>
        <w:t xml:space="preserve">1. Тип плеера (</w:t>
      </w:r>
      <w:r>
        <w:rPr>
          <w:rStyle w:val="VerbatimChar"/>
        </w:rPr>
        <w:t xml:space="preserve">VideoViewerType</w:t>
      </w:r>
      <w:r>
        <w:t xml:space="preserve">)</w:t>
      </w:r>
    </w:p>
    <w:p>
      <w:pPr>
        <w:pStyle w:val="FirstParagraph"/>
      </w:pPr>
      <w:r>
        <w:t xml:space="preserve">Позволяет выбрать, какой видеоплеер будет использоваться для воспроизведения.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плеер на основе</w:t>
      </w:r>
      <w:r>
        <w:t xml:space="preserve"> </w:t>
      </w:r>
      <w:r>
        <w:rPr>
          <w:rStyle w:val="VerbatimChar"/>
        </w:rPr>
        <w:t xml:space="preserve">plyr.js</w:t>
      </w:r>
      <w:r>
        <w:t xml:space="preserve">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Vanila</w:t>
      </w:r>
      <w:r>
        <w:t xml:space="preserve">: Современный видеоплеер на основе Bootstrap 5, поддерживающий адаптивное потоковое вещание (DASH/HLS), пользовательские закладки по тайм-кодам и интерактивное отображение содержания (глав) видео. Содержание формируется автоматически из связанной библиографической записи ЭК с помощью формата</w:t>
      </w:r>
      <w:r>
        <w:t xml:space="preserve"> </w:t>
      </w:r>
      <w:r>
        <w:rPr>
          <w:rStyle w:val="VerbatimChar"/>
        </w:rPr>
        <w:t xml:space="preserve">tcont</w:t>
      </w:r>
      <w:r>
        <w:t xml:space="preserve"> </w:t>
      </w:r>
      <w:r>
        <w:t xml:space="preserve">(Оглавление), при этом значения из подполей страниц интерпретируются плеером как тайм-коды начала главы в секундах.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Mobile</w:t>
      </w:r>
      <w:r>
        <w:t xml:space="preserve">: Облегченная версия плеера для мобильных устройств.</w:t>
      </w:r>
    </w:p>
    <w:bookmarkEnd w:id="52"/>
    <w:bookmarkStart w:id="53" w:name="тип-конвертации-videoconvertertype"/>
    <w:p>
      <w:pPr>
        <w:pStyle w:val="Heading4"/>
      </w:pPr>
      <w:r>
        <w:t xml:space="preserve">2. Тип конвертации (</w:t>
      </w:r>
      <w:r>
        <w:rPr>
          <w:rStyle w:val="VerbatimChar"/>
        </w:rPr>
        <w:t xml:space="preserve">VideoConverterType</w:t>
      </w:r>
      <w:r>
        <w:t xml:space="preserve">)</w:t>
      </w:r>
    </w:p>
    <w:p>
      <w:pPr>
        <w:pStyle w:val="FirstParagraph"/>
      </w:pPr>
      <w:r>
        <w:t xml:space="preserve">Режим конвертации исходного видео при загрузке.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Стандартная</w:t>
      </w:r>
      <w:r>
        <w:t xml:space="preserve">: Видео конвертируется в несколько файлов с разным разрешением (например,</w:t>
      </w:r>
      <w:r>
        <w:t xml:space="preserve"> </w:t>
      </w:r>
      <w:r>
        <w:rPr>
          <w:rStyle w:val="VerbatimChar"/>
        </w:rPr>
        <w:t xml:space="preserve">converted-480.mp4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converted-720.mp4</w:t>
      </w:r>
      <w:r>
        <w:t xml:space="preserve">).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Адаптивная</w:t>
      </w:r>
      <w:r>
        <w:t xml:space="preserve">: Видео подготавливается для адаптивного потокового вещания (DASH/HLS). Эта технология позволяет плееру автоматически подбирать качество видео в зависимости от скорости интернет-соединения пользователя, обеспечивая плавное воспроизведение без буферизации.</w:t>
      </w:r>
    </w:p>
    <w:bookmarkEnd w:id="53"/>
    <w:bookmarkStart w:id="54" w:name="Xb6142259b4ba3ff1fbae4aad79fce13600336a2"/>
    <w:p>
      <w:pPr>
        <w:pStyle w:val="Heading4"/>
      </w:pPr>
      <w:r>
        <w:t xml:space="preserve">3. Разрешение, используемое для просмотра по умолчанию (</w:t>
      </w:r>
      <w:r>
        <w:rPr>
          <w:rStyle w:val="VerbatimChar"/>
        </w:rPr>
        <w:t xml:space="preserve">useVdef</w:t>
      </w:r>
      <w:r>
        <w:t xml:space="preserve">)</w:t>
      </w:r>
    </w:p>
    <w:p>
      <w:pPr>
        <w:pStyle w:val="FirstParagraph"/>
      </w:pPr>
      <w:r>
        <w:t xml:space="preserve">Задает качество видео, которое будет автоматически выбираться плеером при запуске (от 144p до 2160p).</w:t>
      </w:r>
    </w:p>
    <w:bookmarkEnd w:id="54"/>
    <w:bookmarkStart w:id="55" w:name="поддерживаемые-разрешения"/>
    <w:p>
      <w:pPr>
        <w:pStyle w:val="Heading4"/>
      </w:pPr>
      <w:r>
        <w:t xml:space="preserve">4. Поддерживаемые разрешения</w:t>
      </w:r>
    </w:p>
    <w:p>
      <w:pPr>
        <w:pStyle w:val="FirstParagraph"/>
      </w:pPr>
      <w:r>
        <w:t xml:space="preserve">Набор опций (от</w:t>
      </w:r>
      <w:r>
        <w:t xml:space="preserve"> </w:t>
      </w:r>
      <w:r>
        <w:rPr>
          <w:rStyle w:val="VerbatimChar"/>
        </w:rPr>
        <w:t xml:space="preserve">useV144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useV2160</w:t>
      </w:r>
      <w:r>
        <w:t xml:space="preserve">), позволяющих гибко включить или отключить возможность конвертации и просмотра видео в определенных разрешениях.</w:t>
      </w:r>
    </w:p>
    <w:bookmarkEnd w:id="55"/>
    <w:bookmarkStart w:id="56" w:name="X68045a5540f5c4fb9a711ae553a665b14da5e6c"/>
    <w:p>
      <w:pPr>
        <w:pStyle w:val="Heading4"/>
      </w:pPr>
      <w:r>
        <w:t xml:space="preserve">5. Удалить файлы предыдущей версии видеоплеера</w:t>
      </w:r>
    </w:p>
    <w:p>
      <w:pPr>
        <w:pStyle w:val="FirstParagraph"/>
      </w:pPr>
      <w:r>
        <w:t xml:space="preserve">Эта кнопка предназначена для запуска фоновой задачи, которая очистит сервер от файлов предыдущих форматов (</w:t>
      </w:r>
      <w:r>
        <w:rPr>
          <w:rStyle w:val="VerbatimChar"/>
        </w:rPr>
        <w:t xml:space="preserve">.webm</w:t>
      </w:r>
      <w:r>
        <w:t xml:space="preserve">,</w:t>
      </w:r>
      <w:r>
        <w:t xml:space="preserve"> </w:t>
      </w:r>
      <w:r>
        <w:rPr>
          <w:rStyle w:val="VerbatimChar"/>
        </w:rPr>
        <w:t xml:space="preserve">.ogv</w:t>
      </w:r>
      <w:r>
        <w:t xml:space="preserve">, старых</w:t>
      </w:r>
      <w:r>
        <w:t xml:space="preserve"> </w:t>
      </w:r>
      <w:r>
        <w:rPr>
          <w:rStyle w:val="VerbatimChar"/>
        </w:rPr>
        <w:t xml:space="preserve">.mp4</w:t>
      </w:r>
      <w:r>
        <w:t xml:space="preserve">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Осторожно:</w:t>
      </w:r>
      <w:r>
        <w:t xml:space="preserve"> </w:t>
      </w:r>
      <w:r>
        <w:t xml:space="preserve">Эта кнопка не просто удаляет старые файлы, но и</w:t>
      </w:r>
      <w:r>
        <w:t xml:space="preserve"> </w:t>
      </w:r>
      <w:r>
        <w:rPr>
          <w:b/>
          <w:bCs/>
        </w:rPr>
        <w:t xml:space="preserve">запускает полную переконвертацию (re-encode)</w:t>
      </w:r>
      <w:r>
        <w:t xml:space="preserve"> </w:t>
      </w:r>
      <w:r>
        <w:t xml:space="preserve">всех затронутых видеофайлов через утилиту FFmpeg в новые форматы в соответствии с текущими настройками. Процесс выполняется в фоне, но может создать существенную и длительную нагрузку на процессор сервера, если в вашей библиотеке загружено большое количество видео.</w:t>
      </w:r>
      <w:r>
        <w:t xml:space="preserve"> </w:t>
      </w:r>
      <w:r>
        <w:t xml:space="preserve">@@@</w:t>
      </w:r>
    </w:p>
    <w:bookmarkEnd w:id="56"/>
    <w:bookmarkStart w:id="58" w:name="настройка-подсистемы-транскрибации"/>
    <w:p>
      <w:pPr>
        <w:pStyle w:val="Heading4"/>
      </w:pPr>
      <w:r>
        <w:t xml:space="preserve">6. Настройка подсистемы транскрибации</w:t>
      </w:r>
    </w:p>
    <w:p>
      <w:pPr>
        <w:pStyle w:val="FirstParagraph"/>
      </w:pPr>
      <w:r>
        <w:t xml:space="preserve">Параметры распознавания аудиодорожек видеофайлов находятся в настройках модуля FT. Поддерживаются локальный Whisper и Yandex Speech API.</w:t>
      </w:r>
    </w:p>
    <w:p>
      <w:pPr>
        <w:pStyle w:val="BodyText"/>
      </w:pPr>
      <w:r>
        <w:t xml:space="preserve">При успешном распознавании текст автоматически подключается к видеоплеерам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: Whisper-результаты используются как субтитры</w:t>
      </w:r>
      <w:r>
        <w:t xml:space="preserve"> </w:t>
      </w:r>
      <w:r>
        <w:rPr>
          <w:rStyle w:val="VerbatimChar"/>
        </w:rPr>
        <w:t xml:space="preserve">.vtt</w:t>
      </w:r>
      <w:r>
        <w:t xml:space="preserve">/</w:t>
      </w:r>
      <w:r>
        <w:rPr>
          <w:rStyle w:val="VerbatimChar"/>
        </w:rPr>
        <w:t xml:space="preserve">.srt</w:t>
      </w:r>
      <w:r>
        <w:t xml:space="preserve">, а распознанный текст отображается в интерактивном блоке. Клик по фрагменту расшифровки перематывает видео на соответствующий тайм-код.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57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58"/>
    <w:bookmarkEnd w:id="59"/>
    <w:bookmarkStart w:id="61" w:name="аудио"/>
    <w:p>
      <w:pPr>
        <w:pStyle w:val="Heading3"/>
      </w:pPr>
      <w:r>
        <w:t xml:space="preserve">Аудио</w:t>
      </w:r>
    </w:p>
    <w:p>
      <w:pPr>
        <w:pStyle w:val="FirstParagraph"/>
      </w:pPr>
      <w:r>
        <w:t xml:space="preserve">Настройки для работы с аудиофайлами в электронной библиотеке.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обеспечения кроссбраузерного воспроизведения загруженные аудиофайлы автоматически конвертируются в форматы MP3 и OGG. Как и в случае с видео, для этого требуется работа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. При развертывании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 </w:t>
      </w:r>
      <w:r>
        <w:t xml:space="preserve">обязательно убедитесь, что бинарным файлам в папке</w:t>
      </w:r>
      <w:r>
        <w:t xml:space="preserve"> </w:t>
      </w:r>
      <w:r>
        <w:rPr>
          <w:rStyle w:val="VerbatimChar"/>
        </w:rPr>
        <w:t xml:space="preserve">bin/nix64/ffmpeg/</w:t>
      </w:r>
      <w:r>
        <w:t xml:space="preserve"> </w:t>
      </w:r>
      <w:r>
        <w:t xml:space="preserve">выданы права на исполнение (</w:t>
      </w:r>
      <w:r>
        <w:rPr>
          <w:rStyle w:val="VerbatimChar"/>
        </w:rPr>
        <w:t xml:space="preserve">chmod +x</w:t>
      </w:r>
      <w:r>
        <w:t xml:space="preserve">).</w:t>
      </w:r>
      <w:r>
        <w:t xml:space="preserve"> </w:t>
      </w:r>
      <w:r>
        <w:t xml:space="preserve">@@@</w:t>
      </w:r>
    </w:p>
    <w:bookmarkStart w:id="60" w:name="настройка-подсистемы-транскрибации-1"/>
    <w:p>
      <w:pPr>
        <w:pStyle w:val="Heading4"/>
      </w:pPr>
      <w:r>
        <w:t xml:space="preserve">1. Настройка подсистемы транскрибации</w:t>
      </w:r>
    </w:p>
    <w:p>
      <w:pPr>
        <w:pStyle w:val="FirstParagraph"/>
      </w:pPr>
      <w:r>
        <w:t xml:space="preserve">Параметры автоматического преобразования речи в текст находятся в настройках модуля FT, в блоке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. Поддерживаются локальный сервис Whisper и Yandex Speech API;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Требования к сервисам:</w:t>
      </w:r>
      <w:r>
        <w:t xml:space="preserve"> </w:t>
      </w:r>
      <w:r>
        <w:t xml:space="preserve">Для локального Whisper на сервере должны быть доступны исполняемые файлы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 </w:t>
      </w:r>
      <w:r>
        <w:t xml:space="preserve">и выбранная модель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Для Yandex Speech API нужно заполнить параметры бакета и сервисного ключа; использование сервисов Yandex Cloud может быть тарифицируемым и требует настроенного платежного аккаунта.</w:t>
      </w:r>
    </w:p>
    <w:p>
      <w:pPr>
        <w:pStyle w:val="BodyText"/>
      </w:pPr>
      <w:r>
        <w:t xml:space="preserve">При локальном распознавании модуль автоматически подготавливает аудио в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и сохраняет результаты Whisper в форматах JSON, SRT и VTT. Для Yandex Speech API используется подготовленный файл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57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60"/>
    <w:bookmarkEnd w:id="61"/>
    <w:bookmarkStart w:id="65" w:name="параметры-создания-обложки"/>
    <w:p>
      <w:pPr>
        <w:pStyle w:val="Heading3"/>
      </w:pPr>
      <w:r>
        <w:t xml:space="preserve">Параметры создания обложки</w:t>
      </w:r>
    </w:p>
    <w:p>
      <w:pPr>
        <w:pStyle w:val="FirstParagraph"/>
      </w:pPr>
      <w:r>
        <w:t xml:space="preserve">Настройки генерации обложек для документов электронной библиотеки.</w:t>
      </w:r>
    </w:p>
    <w:bookmarkStart w:id="62" w:name="максимальная-ширина-covermaxwidth"/>
    <w:p>
      <w:pPr>
        <w:pStyle w:val="Heading4"/>
      </w:pPr>
      <w:r>
        <w:t xml:space="preserve">1. Максимальная ширина (</w:t>
      </w:r>
      <w:r>
        <w:rPr>
          <w:rStyle w:val="VerbatimChar"/>
        </w:rPr>
        <w:t xml:space="preserve">coverMaxWidth</w:t>
      </w:r>
      <w:r>
        <w:t xml:space="preserve">)</w:t>
      </w:r>
    </w:p>
    <w:p>
      <w:pPr>
        <w:pStyle w:val="FirstParagraph"/>
      </w:pPr>
      <w:r>
        <w:t xml:space="preserve">Максимальная ширина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75</w:t>
      </w:r>
      <w:r>
        <w:t xml:space="preserve">).</w:t>
      </w:r>
    </w:p>
    <w:bookmarkEnd w:id="62"/>
    <w:bookmarkStart w:id="63" w:name="максимальная-высота-covermaxheight"/>
    <w:p>
      <w:pPr>
        <w:pStyle w:val="Heading4"/>
      </w:pPr>
      <w:r>
        <w:t xml:space="preserve">2. Максимальная высота (</w:t>
      </w:r>
      <w:r>
        <w:rPr>
          <w:rStyle w:val="VerbatimChar"/>
        </w:rPr>
        <w:t xml:space="preserve">coverMaxHeight</w:t>
      </w:r>
      <w:r>
        <w:t xml:space="preserve">)</w:t>
      </w:r>
    </w:p>
    <w:p>
      <w:pPr>
        <w:pStyle w:val="FirstParagraph"/>
      </w:pPr>
      <w:r>
        <w:t xml:space="preserve">Максимальная высота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100</w:t>
      </w:r>
      <w:r>
        <w:t xml:space="preserve">).</w:t>
      </w:r>
    </w:p>
    <w:bookmarkEnd w:id="63"/>
    <w:bookmarkStart w:id="64" w:name="X3955409d4ef3d8d0487c7647347b94d8f6f8fed"/>
    <w:p>
      <w:pPr>
        <w:pStyle w:val="Heading4"/>
      </w:pPr>
      <w:r>
        <w:t xml:space="preserve">3. Конвертирование обложек из 953 поля в файл на веб-сервере</w:t>
      </w:r>
    </w:p>
    <w:p>
      <w:pPr>
        <w:pStyle w:val="FirstParagraph"/>
      </w:pPr>
      <w:r>
        <w:t xml:space="preserve">Опция предоставляет кнопку для запуска мастера импорта, позволяющего пакетно извлечь обложки, хранящиеся в 953 поле библиографических записей, и сохранить их в виде файлов на веб-сервере.</w:t>
      </w:r>
    </w:p>
    <w:bookmarkEnd w:id="64"/>
    <w:bookmarkEnd w:id="65"/>
    <w:bookmarkStart w:id="71" w:name="коллекции-электронной-библиотеки"/>
    <w:p>
      <w:pPr>
        <w:pStyle w:val="Heading3"/>
      </w:pPr>
      <w:r>
        <w:t xml:space="preserve">Коллекции электронной библиотеки</w:t>
      </w:r>
    </w:p>
    <w:p>
      <w:pPr>
        <w:pStyle w:val="FirstParagraph"/>
      </w:pPr>
      <w:r>
        <w:t xml:space="preserve">Коллекции электронной библиотеки используются для группировки полнотекстовых документов и для назначения групповых прав доступа. В настройках модуля они связаны с параметром</w:t>
      </w:r>
      <w:r>
        <w:t xml:space="preserve"> </w:t>
      </w:r>
      <w:r>
        <w:rPr>
          <w:rStyle w:val="VerbatimChar"/>
        </w:rPr>
        <w:t xml:space="preserve">FTCollections</w:t>
      </w:r>
      <w:r>
        <w:t xml:space="preserve">.</w:t>
      </w:r>
    </w:p>
    <w:bookmarkStart w:id="66" w:name="назначение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Коллекция позволяет:</w:t>
      </w:r>
    </w:p>
    <w:p>
      <w:pPr>
        <w:pStyle w:val="Compact"/>
        <w:numPr>
          <w:ilvl w:val="0"/>
          <w:numId w:val="1021"/>
        </w:numPr>
      </w:pPr>
      <w:r>
        <w:t xml:space="preserve">объединить документы по тематике, проекту, фонду или режиму доступа;</w:t>
      </w:r>
    </w:p>
    <w:p>
      <w:pPr>
        <w:pStyle w:val="Compact"/>
        <w:numPr>
          <w:ilvl w:val="0"/>
          <w:numId w:val="1021"/>
        </w:numPr>
      </w:pPr>
      <w:r>
        <w:t xml:space="preserve">назначить одну группу прав сразу нескольким документам;</w:t>
      </w:r>
    </w:p>
    <w:p>
      <w:pPr>
        <w:pStyle w:val="Compact"/>
        <w:numPr>
          <w:ilvl w:val="0"/>
          <w:numId w:val="1021"/>
        </w:numPr>
      </w:pPr>
      <w:r>
        <w:t xml:space="preserve">использовать иерархическую структуру папок, если она настроена для базы коллекций;</w:t>
      </w:r>
    </w:p>
    <w:p>
      <w:pPr>
        <w:pStyle w:val="Compact"/>
        <w:numPr>
          <w:ilvl w:val="0"/>
          <w:numId w:val="1021"/>
        </w:numPr>
      </w:pPr>
      <w:r>
        <w:t xml:space="preserve">упростить массовое сопровождение документов через панель управления контентом электронной библиотеки.</w:t>
      </w:r>
    </w:p>
    <w:bookmarkEnd w:id="66"/>
    <w:bookmarkStart w:id="67" w:name="настройка-источника-коллекций"/>
    <w:p>
      <w:pPr>
        <w:pStyle w:val="Heading4"/>
      </w:pPr>
      <w:r>
        <w:t xml:space="preserve">2. Настройка источника коллекций</w:t>
      </w:r>
    </w:p>
    <w:p>
      <w:pPr>
        <w:pStyle w:val="FirstParagraph"/>
      </w:pPr>
      <w:r>
        <w:t xml:space="preserve">В административных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параметр</w:t>
      </w:r>
      <w:r>
        <w:t xml:space="preserve"> </w:t>
      </w:r>
      <w:r>
        <w:rPr>
          <w:b/>
          <w:bCs/>
        </w:rPr>
        <w:t xml:space="preserve">Групповые права доступа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 задает связь с записями папок или коллекций. Эти записи используются как объекты, на которые затем можно выдавать права в подсистеме безопасности.</w:t>
      </w:r>
    </w:p>
    <w:p>
      <w:pPr>
        <w:pStyle w:val="BodyText"/>
      </w:pPr>
      <w:r>
        <w:t xml:space="preserve">Если параметр не настроен, документы по-прежнему можно сопровождать индивидуально, но массовое назначение групповых прав будет ограничено.</w:t>
      </w:r>
    </w:p>
    <w:bookmarkEnd w:id="67"/>
    <w:bookmarkStart w:id="68" w:name="применение-к-документам"/>
    <w:p>
      <w:pPr>
        <w:pStyle w:val="Heading4"/>
      </w:pPr>
      <w:r>
        <w:t xml:space="preserve">3. Применение к документам</w:t>
      </w:r>
    </w:p>
    <w:p>
      <w:pPr>
        <w:pStyle w:val="FirstParagraph"/>
      </w:pPr>
      <w:r>
        <w:t xml:space="preserve">В панели</w:t>
      </w:r>
      <w:r>
        <w:t xml:space="preserve"> </w:t>
      </w:r>
      <w:r>
        <w:rPr>
          <w:rStyle w:val="VerbatimChar"/>
        </w:rPr>
        <w:t xml:space="preserve">FT/UserGuide/Manage</w:t>
      </w:r>
      <w:r>
        <w:t xml:space="preserve"> </w:t>
      </w:r>
      <w:r>
        <w:t xml:space="preserve">можно выделить несколько документов и нажать</w:t>
      </w:r>
      <w:r>
        <w:t xml:space="preserve"> </w:t>
      </w:r>
      <w:r>
        <w:rPr>
          <w:b/>
          <w:bCs/>
        </w:rPr>
        <w:t xml:space="preserve">Установить группу прав</w:t>
      </w:r>
      <w:r>
        <w:t xml:space="preserve">. Система привяжет выбранные документы к указанной коллекции. Если при запуске операции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у выбранных документов будут удалены локальные правила доступа, а унаследованные права и служебные связи останутся без изменений. После этого доступ к документам будет определяться правами пользователя на сам документ,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на связанную коллекцию.</w:t>
      </w:r>
    </w:p>
    <w:bookmarkEnd w:id="68"/>
    <w:bookmarkStart w:id="69" w:name="когда-использовать"/>
    <w:p>
      <w:pPr>
        <w:pStyle w:val="Heading4"/>
      </w:pPr>
      <w:r>
        <w:t xml:space="preserve">4. Когда использовать</w:t>
      </w:r>
    </w:p>
    <w:p>
      <w:pPr>
        <w:pStyle w:val="FirstParagraph"/>
      </w:pPr>
      <w:r>
        <w:t xml:space="preserve">Коллекции особенно полезны, если библиотека ведет несколько фондов электронной библиотеки с разными режимами доступа: открытый доступ, служебные материалы, учебные коллекции, материалы по договору или временные проектные подборки.</w:t>
      </w:r>
    </w:p>
    <w:bookmarkEnd w:id="69"/>
    <w:bookmarkStart w:id="70" w:name="X5881adaedf6689ccce4c865bc48c0fac9c6c4cb"/>
    <w:p>
      <w:pPr>
        <w:pStyle w:val="Heading4"/>
      </w:pPr>
      <w:r>
        <w:t xml:space="preserve">5. Дополнительные настройки и одиночное назначение</w:t>
      </w:r>
    </w:p>
    <w:p>
      <w:pPr>
        <w:pStyle w:val="FirstParagraph"/>
      </w:pPr>
      <w:r>
        <w:t xml:space="preserve">Откройте настройки модуля Электронной библиотеки, найдите поле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и добавьте записи папок, которые будут использоваться как группы прав. Если в параметре нет доступных коллекций, список выбора не будет содержать значений.</w:t>
      </w:r>
    </w:p>
    <w:p>
      <w:pPr>
        <w:pStyle w:val="BodyText"/>
      </w:pPr>
      <w:r>
        <w:t xml:space="preserve">Для одного документа откройте карточку полного текста и выберите коллекцию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Поле находится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bookmarkEnd w:id="70"/>
    <w:bookmarkEnd w:id="71"/>
    <w:bookmarkStart w:id="75" w:name="права-доступа-электронной-библиотеки"/>
    <w:p>
      <w:pPr>
        <w:pStyle w:val="Heading3"/>
      </w:pPr>
      <w:r>
        <w:t xml:space="preserve">Права доступа электронной библиотеки</w:t>
      </w:r>
    </w:p>
    <w:p>
      <w:pPr>
        <w:pStyle w:val="FirstParagraph"/>
      </w:pPr>
      <w:r>
        <w:t xml:space="preserve">Доступ к электронной библиотеке управляется на двух уровнях: 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 на отдельные документы или коллекции документов.</w:t>
      </w:r>
    </w:p>
    <w:bookmarkStart w:id="72" w:name="права-на-модуль"/>
    <w:p>
      <w:pPr>
        <w:pStyle w:val="Heading4"/>
      </w:pPr>
      <w:r>
        <w:t xml:space="preserve">1. Права на модуль</w:t>
      </w:r>
    </w:p>
    <w:p>
      <w:pPr>
        <w:pStyle w:val="FirstParagraph"/>
      </w:pPr>
      <w:r>
        <w:t xml:space="preserve">Права на модуль определяют, может ли пользователь видеть и сопровождать электронную библиотеку как раздел системы. При первоначальной установке или обновлении конфигурации система выдает полный набор прав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.</w:t>
      </w:r>
    </w:p>
    <w:p>
      <w:pPr>
        <w:pStyle w:val="BodyText"/>
      </w:pPr>
      <w:r>
        <w:t xml:space="preserve">Для настройки прав откройте административный интерфейс, выберите модуль</w:t>
      </w:r>
      <w:r>
        <w:t xml:space="preserve"> </w:t>
      </w:r>
      <w:r>
        <w:rPr>
          <w:b/>
          <w:bCs/>
        </w:rPr>
        <w:t xml:space="preserve">Электронная библиотека</w:t>
      </w:r>
      <w:r>
        <w:t xml:space="preserve"> </w:t>
      </w:r>
      <w:r>
        <w:t xml:space="preserve">и перейдите к управлению правами доступа. Если права наследуются от вышестоящего объекта, сначала отключите наследование, затем добавьте или измените локальные правила.</w:t>
      </w:r>
    </w:p>
    <w:p>
      <w:pPr>
        <w:pStyle w:val="BodyText"/>
      </w:pPr>
      <w:r>
        <w:t xml:space="preserve">Базовые права обычно включают: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VIEW</w:t>
      </w:r>
      <w:r>
        <w:t xml:space="preserve"> </w:t>
      </w:r>
      <w:r>
        <w:t xml:space="preserve">- просмотр модуля или документа;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- редактирование данных;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- удаление;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VIEWRIGHTS</w:t>
      </w:r>
      <w:r>
        <w:t xml:space="preserve"> </w:t>
      </w:r>
      <w:r>
        <w:t xml:space="preserve">- просмотр назначенных прав;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- изменение прав;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ADDRIGHTS</w:t>
      </w:r>
      <w:r>
        <w:t xml:space="preserve"> </w:t>
      </w:r>
      <w:r>
        <w:t xml:space="preserve">- добавление правил доступа;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DELETERIGHTS</w:t>
      </w:r>
      <w:r>
        <w:t xml:space="preserve"> </w:t>
      </w:r>
      <w:r>
        <w:t xml:space="preserve">- удаление правил доступа.</w:t>
      </w:r>
    </w:p>
    <w:bookmarkEnd w:id="72"/>
    <w:bookmarkStart w:id="73" w:name="права-на-документы"/>
    <w:p>
      <w:pPr>
        <w:pStyle w:val="Heading4"/>
      </w:pPr>
      <w:r>
        <w:t xml:space="preserve">2. Права на документы</w:t>
      </w:r>
    </w:p>
    <w:p>
      <w:pPr>
        <w:pStyle w:val="FirstParagraph"/>
      </w:pPr>
      <w:r>
        <w:t xml:space="preserve">Для отдельных полнотекстовых документов дополнительно используются специализированные права: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ALLOWSOURCEDOWNLOAD</w:t>
      </w:r>
      <w:r>
        <w:t xml:space="preserve"> </w:t>
      </w:r>
      <w:r>
        <w:t xml:space="preserve">- разрешает скачать исходный файл документа;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ALLOWPERCENTDOWNLOAD</w:t>
      </w:r>
      <w:r>
        <w:t xml:space="preserve"> </w:t>
      </w:r>
      <w:r>
        <w:t xml:space="preserve">- разрешает скачивать или печатать только заданный процент страниц;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ADMIN</w:t>
      </w:r>
      <w:r>
        <w:t xml:space="preserve"> </w:t>
      </w:r>
      <w:r>
        <w:t xml:space="preserve">- дает административные возможности во вьювере, например корректировку логической нумерации страниц.</w:t>
      </w:r>
    </w:p>
    <w:p>
      <w:pPr>
        <w:pStyle w:val="FirstParagraph"/>
      </w:pPr>
      <w:r>
        <w:t xml:space="preserve">Ограничения скачивания и печати задаются в карточке документа в блоке</w:t>
      </w:r>
      <w:r>
        <w:t xml:space="preserve"> </w:t>
      </w:r>
      <w:r>
        <w:rPr>
          <w:b/>
          <w:bCs/>
        </w:rPr>
        <w:t xml:space="preserve">Информация об авторских правах</w:t>
      </w:r>
      <w:r>
        <w:t xml:space="preserve">. Если у пользователя есть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, система использует проценты, указанные в метаданных документа.</w:t>
      </w:r>
    </w:p>
    <w:bookmarkEnd w:id="73"/>
    <w:bookmarkStart w:id="74" w:name="права-через-коллекции"/>
    <w:p>
      <w:pPr>
        <w:pStyle w:val="Heading4"/>
      </w:pPr>
      <w:r>
        <w:t xml:space="preserve">3. Права через коллекции</w:t>
      </w:r>
    </w:p>
    <w:p>
      <w:pPr>
        <w:pStyle w:val="FirstParagraph"/>
      </w:pPr>
      <w:r>
        <w:t xml:space="preserve">Если документы объединены в коллекции, права можно назначать не только каждому документу отдельно, но и группе документов через связанную коллекцию. Это основной способ сопровождать крупные фонды, где режим доступа одинаков для большого числа документов.</w:t>
      </w:r>
    </w:p>
    <w:bookmarkEnd w:id="74"/>
    <w:bookmarkEnd w:id="75"/>
    <w:bookmarkEnd w:id="76"/>
    <w:bookmarkStart w:id="80" w:name="импорт-данных"/>
    <w:p>
      <w:pPr>
        <w:pStyle w:val="Heading2"/>
      </w:pPr>
      <w:r>
        <w:t xml:space="preserve">Импорт данных</w:t>
      </w:r>
    </w:p>
    <w:p>
      <w:pPr>
        <w:pStyle w:val="FirstParagraph"/>
      </w:pPr>
      <w:r>
        <w:t xml:space="preserve">Настройки для массовой загрузки данных и привязки полных текстов к библиографическим записям.</w:t>
      </w:r>
    </w:p>
    <w:bookmarkStart w:id="77" w:name="импорт-данных-из-полей-951a"/>
    <w:p>
      <w:pPr>
        <w:pStyle w:val="Heading3"/>
      </w:pPr>
      <w:r>
        <w:t xml:space="preserve">1. Импорт данных из полей 951^A</w:t>
      </w:r>
    </w:p>
    <w:p>
      <w:pPr>
        <w:pStyle w:val="FirstParagraph"/>
      </w:pPr>
      <w:r>
        <w:t xml:space="preserve">Содержит кнопку для запуска мастера импорта. С помощью этого инструмента система может в автоматическом режиме проанализировать библиографические записи с заполненными ссылками на внешние файлы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 импортировать их в электронную библиотеку.</w:t>
      </w:r>
    </w:p>
    <w:bookmarkEnd w:id="77"/>
    <w:bookmarkStart w:id="78" w:name="импорт-данных-из-полей-955a"/>
    <w:p>
      <w:pPr>
        <w:pStyle w:val="Heading3"/>
      </w:pPr>
      <w:r>
        <w:t xml:space="preserve">2. Импорт данных из полей 955^A</w:t>
      </w:r>
    </w:p>
    <w:p>
      <w:pPr>
        <w:pStyle w:val="FirstParagraph"/>
      </w:pPr>
      <w:r>
        <w:t xml:space="preserve">Содержит кнопку для запуска мастера импорта полных текстов, ссылки на которые хранятся 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библиографических записей. Мастер выбирает записи по поисковому запросу, читает файл из указанного файлового пути ИРБИС, создает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сохраняет исходный файл в хранилище электронной библиотеки и ставит фоновые задачи обработки.</w:t>
      </w:r>
    </w:p>
    <w:p>
      <w:pPr>
        <w:pStyle w:val="BodyText"/>
      </w:pPr>
      <w:r>
        <w:t xml:space="preserve">Перед запуском импорта проверьте, что:</w:t>
      </w:r>
    </w:p>
    <w:p>
      <w:pPr>
        <w:pStyle w:val="Compact"/>
        <w:numPr>
          <w:ilvl w:val="0"/>
          <w:numId w:val="1024"/>
        </w:numPr>
      </w:pPr>
      <w:r>
        <w:t xml:space="preserve">в выбранной базе есть записи с заполненным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24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указывает на доступный файл;</w:t>
      </w:r>
    </w:p>
    <w:p>
      <w:pPr>
        <w:pStyle w:val="Compact"/>
        <w:numPr>
          <w:ilvl w:val="0"/>
          <w:numId w:val="1024"/>
        </w:numPr>
      </w:pPr>
      <w:r>
        <w:t xml:space="preserve">у записей заполнен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;</w:t>
      </w:r>
    </w:p>
    <w:p>
      <w:pPr>
        <w:pStyle w:val="Compact"/>
        <w:numPr>
          <w:ilvl w:val="0"/>
          <w:numId w:val="1024"/>
        </w:numPr>
      </w:pPr>
      <w:r>
        <w:t xml:space="preserve">модуль очереди задач работает и может выполнять задачи</w:t>
      </w:r>
      <w:r>
        <w:t xml:space="preserve"> </w:t>
      </w:r>
      <w:r>
        <w:rPr>
          <w:rStyle w:val="VerbatimChar"/>
        </w:rPr>
        <w:t xml:space="preserve">FT/Import955ARec</w:t>
      </w:r>
      <w:r>
        <w:t xml:space="preserve"> </w:t>
      </w:r>
      <w:r>
        <w:t xml:space="preserve">и последующую обработку документа.</w:t>
      </w:r>
    </w:p>
    <w:p>
      <w:pPr>
        <w:pStyle w:val="FirstParagraph"/>
      </w:pPr>
      <w:r>
        <w:t xml:space="preserve">Подробный порядок работы с мастером описан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78"/>
    <w:bookmarkStart w:id="79" w:name="X09dc8cccd36b120a697214d90329f31ea2aa660"/>
    <w:p>
      <w:pPr>
        <w:pStyle w:val="Heading3"/>
      </w:pPr>
      <w:r>
        <w:t xml:space="preserve">3. Формат записи издания при импорте (</w:t>
      </w:r>
      <w:r>
        <w:rPr>
          <w:rStyle w:val="VerbatimChar"/>
        </w:rPr>
        <w:t xml:space="preserve">impBrief</w:t>
      </w:r>
      <w:r>
        <w:t xml:space="preserve">)</w:t>
      </w:r>
    </w:p>
    <w:p>
      <w:pPr>
        <w:pStyle w:val="FirstParagraph"/>
      </w:pPr>
      <w:r>
        <w:t xml:space="preserve">Указывает формат ИРБИС, который будет использован для формирования краткого библиографического описания при автоматическом импорте записи (по умолчанию используется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).</w:t>
      </w:r>
    </w:p>
    <w:bookmarkEnd w:id="79"/>
    <w:bookmarkEnd w:id="80"/>
    <w:bookmarkStart w:id="86" w:name="поиск"/>
    <w:p>
      <w:pPr>
        <w:pStyle w:val="Heading2"/>
      </w:pPr>
      <w:r>
        <w:t xml:space="preserve">Поиск</w:t>
      </w:r>
    </w:p>
    <w:p>
      <w:pPr>
        <w:pStyle w:val="FirstParagraph"/>
      </w:pPr>
      <w:r>
        <w:t xml:space="preserve">В панели администрирования модуля (страница «Управление контентом электронной библиотеки») предусмотрены различные виды поиска для удобного нахождения полнотекстовых документов.</w:t>
      </w:r>
    </w:p>
    <w:bookmarkStart w:id="81" w:name="виды-поиска"/>
    <w:p>
      <w:pPr>
        <w:pStyle w:val="Heading3"/>
      </w:pPr>
      <w:r>
        <w:t xml:space="preserve">1. Виды поиска</w:t>
      </w:r>
    </w:p>
    <w:p>
      <w:pPr>
        <w:pStyle w:val="FirstParagraph"/>
      </w:pPr>
      <w:r>
        <w:t xml:space="preserve">В версии 2026.1 были добавлены новые поисковые режимы для панели администрирования, позволяющие более гибко отбирать документы:</w:t>
      </w:r>
    </w:p>
    <w:p>
      <w:pPr>
        <w:pStyle w:val="Compact"/>
        <w:numPr>
          <w:ilvl w:val="0"/>
          <w:numId w:val="1025"/>
        </w:numPr>
      </w:pPr>
      <w:r>
        <w:t xml:space="preserve">По типам документов (префикс</w:t>
      </w:r>
      <w:r>
        <w:t xml:space="preserve"> 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базам данных и шифрам источников (</w:t>
      </w:r>
      <w:r>
        <w:rPr>
          <w:rStyle w:val="VerbatimChar"/>
        </w:rPr>
        <w:t xml:space="preserve">FTDBNAME=</w:t>
      </w:r>
      <w:r>
        <w:t xml:space="preserve">,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датам ввода 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источнику (</w:t>
      </w:r>
      <w:r>
        <w:rPr>
          <w:rStyle w:val="VerbatimChar"/>
        </w:rPr>
        <w:t xml:space="preserve">FTSOURCE=</w:t>
      </w:r>
      <w:r>
        <w:t xml:space="preserve">)</w:t>
      </w:r>
    </w:p>
    <w:bookmarkEnd w:id="81"/>
    <w:bookmarkStart w:id="82" w:name="X49ffe9befe76bc0785c2f3f5bb4591e6d5e1ae1"/>
    <w:p>
      <w:pPr>
        <w:pStyle w:val="Heading3"/>
      </w:pPr>
      <w:r>
        <w:t xml:space="preserve">2. Поиск по связи с библиографическим описанием</w:t>
      </w:r>
    </w:p>
    <w:p>
      <w:pPr>
        <w:pStyle w:val="FirstParagraph"/>
      </w:pPr>
      <w:r>
        <w:t xml:space="preserve">Поиск по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 </w:t>
      </w:r>
      <w:r>
        <w:t xml:space="preserve">предназначен для отбора записей полного текста, связанных с конкретной записью электронного каталога. При создании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из БО в поле 2 сохраняются реквизиты источника: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содержит имя базы данных ЭК,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903. Актуализация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индексирует эти подполя как отдельные термины</w:t>
      </w:r>
      <w:r>
        <w:t xml:space="preserve"> </w:t>
      </w:r>
      <w:r>
        <w:rPr>
          <w:rStyle w:val="VerbatimChar"/>
        </w:rPr>
        <w:t xml:space="preserve">FTDBNAME=&lt;имя_базы&gt;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FTSHIFR=&lt;шифр_БО&gt;</w:t>
      </w:r>
      <w:r>
        <w:t xml:space="preserve">.</w:t>
      </w:r>
    </w:p>
    <w:p>
      <w:pPr>
        <w:pStyle w:val="BodyText"/>
      </w:pPr>
      <w:r>
        <w:t xml:space="preserve">В административном списке документов эти термины доступны как виды поиска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. Их удобно использовать, когда нужно найти карточки полного текста для определенной базы ЭК, проверить наличие электронного документа по шифру БО или отобрать связанные документы перед обслуживанием записей каталога.</w:t>
      </w:r>
    </w:p>
    <w:p>
      <w:pPr>
        <w:pStyle w:val="BodyText"/>
      </w:pPr>
      <w:r>
        <w:t xml:space="preserve">Если нужно искать по паре значений одновременно, используйте обычное поисковое выражение с обоими префиксами, например</w:t>
      </w:r>
      <w:r>
        <w:t xml:space="preserve"> </w:t>
      </w:r>
      <w:r>
        <w:rPr>
          <w:rStyle w:val="VerbatimChar"/>
        </w:rPr>
        <w:t xml:space="preserve">FTDBNAME=IBIS * FTSHIFR=А123</w:t>
      </w:r>
      <w:r>
        <w:t xml:space="preserve">. Значения должны совпадать с тем, что сохранено в поле 2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при изменении связи запись нужно сохранить и актуализировать, чтобы словарь поиска получил новые термины.</w:t>
      </w:r>
    </w:p>
    <w:bookmarkEnd w:id="82"/>
    <w:bookmarkStart w:id="83" w:name="полнотекстовый-поиск-внутри-документов"/>
    <w:p>
      <w:pPr>
        <w:pStyle w:val="Heading3"/>
      </w:pPr>
      <w:r>
        <w:t xml:space="preserve">3. Полнотекстовый поиск внутри документов</w:t>
      </w:r>
    </w:p>
    <w:p>
      <w:pPr>
        <w:pStyle w:val="FirstParagraph"/>
      </w:pPr>
      <w:r>
        <w:t xml:space="preserve">Помимо поиска записей в панели администратора, модуль реализует глубокий полнотекстовый поиск внутри самих многостраничных документов при их просмотре пользователем (во вьюверах Vanila и др.).</w:t>
      </w:r>
    </w:p>
    <w:p>
      <w:pPr>
        <w:pStyle w:val="BodyText"/>
      </w:pPr>
      <w:r>
        <w:t xml:space="preserve">При загрузке многостраничного документа (PDF) система автоматически извлекает текстовый слой и координаты слов с помощью утилит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(сохраняя их в папке</w:t>
      </w:r>
      <w:r>
        <w:t xml:space="preserve"> </w:t>
      </w:r>
      <w:r>
        <w:rPr>
          <w:rStyle w:val="VerbatimChar"/>
        </w:rPr>
        <w:t xml:space="preserve">FT/Paged/txt/</w:t>
      </w:r>
      <w:r>
        <w:t xml:space="preserve"> </w:t>
      </w:r>
      <w:r>
        <w:t xml:space="preserve">и формируя индекс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).</w:t>
      </w:r>
      <w:r>
        <w:t xml:space="preserve"> </w:t>
      </w:r>
      <w:r>
        <w:t xml:space="preserve">Если документ представляет собой сканы без текстового слоя, модуль автоматически ставит задачу в очередь для распознавания движком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поиске пользователем внутри документа система использует алгоритмы оценки осмысленности и связности текста (coherence score). Это позволяет эффективно отсеивать техническую информацию (УДК, ББК, ISBN, копирайты, тиражи), а также нечитаемый «мусор» после распознавания OCR, выдавая результаты в виде удобной карусели с точной подсветкой найденных фрагментов.</w:t>
      </w:r>
      <w:r>
        <w:t xml:space="preserve"> </w:t>
      </w:r>
      <w:r>
        <w:t xml:space="preserve">Кроме того, алгоритмы поиска и подсветки «на лету» очищают текст от невидимых типографских символов (BOM, неразрывные пробелы) и автоматически распознают и «склеивают» слова, разорванные переносами на следующую строку, что значительно повышает полноту нахождения терминов.</w:t>
      </w:r>
    </w:p>
    <w:bookmarkEnd w:id="83"/>
    <w:bookmarkStart w:id="84" w:name="индексация-метаданных-для-базы-ирбис"/>
    <w:p>
      <w:pPr>
        <w:pStyle w:val="Heading3"/>
      </w:pPr>
      <w:r>
        <w:t xml:space="preserve">4. Индексация метаданных для базы ИРБИС</w:t>
      </w:r>
    </w:p>
    <w:p>
      <w:pPr>
        <w:pStyle w:val="FirstParagraph"/>
      </w:pPr>
      <w:r>
        <w:t xml:space="preserve">Помимо текстов самих файлов, модуль формирует дополнительный поисковый индекс (словарь) на стороне базы данных ИРБИС для связи документа с ЭК. При сохранении записи:</w:t>
      </w:r>
    </w:p>
    <w:p>
      <w:pPr>
        <w:pStyle w:val="Compact"/>
        <w:numPr>
          <w:ilvl w:val="0"/>
          <w:numId w:val="1026"/>
        </w:numPr>
      </w:pPr>
      <w:r>
        <w:t xml:space="preserve">Текст прикрепленной аннотации очищается от HTML-тегов, нормализуется (в том числе буква «ё» заменяется на «е») и разбивается на отдельные поисковые термины. В индекс они автоматически прописываются со специальным префиксом</w:t>
      </w:r>
      <w:r>
        <w:t xml:space="preserve"> </w:t>
      </w:r>
      <w:r>
        <w:rPr>
          <w:rStyle w:val="VerbatimChar"/>
        </w:rPr>
        <w:t xml:space="preserve">K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t xml:space="preserve">В индекс автоматически прописываются номера файлов или фотографий (если они были указаны в поле 908 документа электронной библиотеки) со специальным префиксом</w:t>
      </w:r>
      <w:r>
        <w:t xml:space="preserve"> </w:t>
      </w:r>
      <w:r>
        <w:rPr>
          <w:rStyle w:val="VerbatimChar"/>
        </w:rPr>
        <w:t xml:space="preserve">PHOTONUMBER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t xml:space="preserve">Дата съемки (поле 5 документа электронной библиотеки, извлекаемое в том числе из EXIF-данных изображений) также индексируется для поиска со специальным префиксом</w:t>
      </w:r>
      <w:r>
        <w:t xml:space="preserve"> </w:t>
      </w:r>
      <w:r>
        <w:rPr>
          <w:rStyle w:val="VerbatimChar"/>
        </w:rPr>
        <w:t xml:space="preserve">G</w:t>
      </w:r>
      <w:r>
        <w:t xml:space="preserve">.</w:t>
      </w:r>
    </w:p>
    <w:bookmarkEnd w:id="84"/>
    <w:bookmarkStart w:id="85" w:name="связь-с-бо-и-контроль-шифра-903"/>
    <w:p>
      <w:pPr>
        <w:pStyle w:val="Heading3"/>
      </w:pPr>
      <w:r>
        <w:t xml:space="preserve">5. Связь с БО и контроль шифра 903</w:t>
      </w:r>
    </w:p>
    <w:p>
      <w:pPr>
        <w:pStyle w:val="FirstParagraph"/>
      </w:pPr>
      <w:r>
        <w:t xml:space="preserve">При создании записи электронной библиотеки из библиографического описания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сохраняет связь с ЭК в поле 2: в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хранится имя базы данных ЭК, в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903,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- SID библиографической записи. Эти значения используются для поиска документа по префиксам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, а также для восстановления связи между карточкой полного текста и записью ЭК.</w:t>
      </w:r>
    </w:p>
    <w:p>
      <w:pPr>
        <w:pStyle w:val="BodyText"/>
      </w:pPr>
      <w:r>
        <w:t xml:space="preserve">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в базе ЭК учитывает эту связь при сохранении библиографической записи. Если для текущего шифра 903 уже есть связанная запись электронной библиотеки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смена поля 903 блокируется непреодолимой ошибкой ФЛК. Это защищает ссылку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-&gt; БО от рассинхронизации: полный текст остается привязан к тому библиографическому описанию, для которого он был создан.</w:t>
      </w:r>
    </w:p>
    <w:p>
      <w:pPr>
        <w:pStyle w:val="BodyText"/>
      </w:pPr>
      <w:r>
        <w:t xml:space="preserve">Если шифр библиографического описания нужно изменить осознанно, сначала перенесите или удалите связь с записью</w:t>
      </w:r>
      <w:r>
        <w:t xml:space="preserve"> </w:t>
      </w:r>
      <w:r>
        <w:rPr>
          <w:rStyle w:val="VerbatimChar"/>
        </w:rPr>
        <w:t xml:space="preserve">FT</w:t>
      </w:r>
      <w:r>
        <w:t xml:space="preserve">: проверьте поля</w:t>
      </w:r>
      <w:r>
        <w:t xml:space="preserve"> </w:t>
      </w:r>
      <w:r>
        <w:rPr>
          <w:b/>
          <w:bCs/>
        </w:rPr>
        <w:t xml:space="preserve">БД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Шифр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SID библиографического описания</w:t>
      </w:r>
      <w:r>
        <w:t xml:space="preserve"> </w:t>
      </w:r>
      <w:r>
        <w:t xml:space="preserve">и дополнительные</w:t>
      </w:r>
      <w:r>
        <w:t xml:space="preserve"> </w:t>
      </w:r>
      <w:r>
        <w:rPr>
          <w:b/>
          <w:bCs/>
        </w:rPr>
        <w:t xml:space="preserve">Ссылки на БД ЭК</w:t>
      </w:r>
      <w:r>
        <w:t xml:space="preserve"> </w:t>
      </w:r>
      <w:r>
        <w:t xml:space="preserve">в карточке документа на странице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 После синхронизации связи повторите сохранение библиографической записи.</w:t>
      </w:r>
    </w:p>
    <w:bookmarkEnd w:id="85"/>
    <w:bookmarkEnd w:id="86"/>
    <w:bookmarkStart w:id="92" w:name="обработка-документов-и-ocr"/>
    <w:p>
      <w:pPr>
        <w:pStyle w:val="Heading2"/>
      </w:pPr>
      <w:r>
        <w:t xml:space="preserve">Обработка документов и OCR</w:t>
      </w:r>
    </w:p>
    <w:bookmarkStart w:id="87" w:name="система-очередей-queue"/>
    <w:p>
      <w:pPr>
        <w:pStyle w:val="Heading3"/>
      </w:pPr>
      <w:r>
        <w:t xml:space="preserve">1. Система очередей (Queue)</w:t>
      </w:r>
    </w:p>
    <w:p>
      <w:pPr>
        <w:pStyle w:val="FirstParagraph"/>
      </w:pPr>
      <w:r>
        <w:t xml:space="preserve">Большинство операций по подготовке документов являются ресурсоемкими и выполняются в фоновом режиме через модуль</w:t>
      </w:r>
      <w:r>
        <w:t xml:space="preserve"> </w:t>
      </w:r>
      <w:r>
        <w:rPr>
          <w:b/>
          <w:bCs/>
        </w:rPr>
        <w:t xml:space="preserve">Queue</w:t>
      </w:r>
      <w:r>
        <w:t xml:space="preserve">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PrepareViewer</w:t>
      </w:r>
      <w:r>
        <w:t xml:space="preserve">:</w:t>
      </w:r>
      <w:r>
        <w:t xml:space="preserve"> </w:t>
      </w:r>
      <w:r>
        <w:t xml:space="preserve">“Нарезка”</w:t>
      </w:r>
      <w:r>
        <w:t xml:space="preserve"> </w:t>
      </w:r>
      <w:r>
        <w:t xml:space="preserve">страниц, генерация миниатюр.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ExecFFMPEG</w:t>
      </w:r>
      <w:r>
        <w:t xml:space="preserve">: Конвертация видео и аудио.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OCRTesseract</w:t>
      </w:r>
      <w:r>
        <w:t xml:space="preserve">: Распознавание текста.</w:t>
      </w:r>
    </w:p>
    <w:p>
      <w:pPr>
        <w:pStyle w:val="FirstParagraph"/>
      </w:pPr>
      <w:r>
        <w:t xml:space="preserve">Администратор может отслеживать статус выполнения задач в интерфейсе управления очередями.</w:t>
      </w:r>
    </w:p>
    <w:bookmarkEnd w:id="87"/>
    <w:bookmarkStart w:id="90" w:name="настройка-ocr-распознавание-текста"/>
    <w:p>
      <w:pPr>
        <w:pStyle w:val="Heading3"/>
      </w:pPr>
      <w:r>
        <w:t xml:space="preserve">2. Настройка OCR (Распознавание текста)</w:t>
      </w:r>
    </w:p>
    <w:p>
      <w:pPr>
        <w:pStyle w:val="FirstParagraph"/>
      </w:pPr>
      <w:r>
        <w:t xml:space="preserve">Модуль поддерживает два основных движка распознавания:</w:t>
      </w:r>
    </w:p>
    <w:bookmarkStart w:id="88" w:name="tesseract-ocr"/>
    <w:p>
      <w:pPr>
        <w:pStyle w:val="Heading4"/>
      </w:pPr>
      <w:r>
        <w:t xml:space="preserve">2.1. 1. Tesseract OCR</w:t>
      </w:r>
    </w:p>
    <w:p>
      <w:pPr>
        <w:pStyle w:val="FirstParagraph"/>
      </w:pPr>
      <w:r>
        <w:t xml:space="preserve">Встроенное решение, не требующее сложной настройки.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Принцип работы</w:t>
      </w:r>
      <w:r>
        <w:t xml:space="preserve">: Если при подготовке многостраничного документа текстовый слой не обнаружен, задача автоматически ставится в очередь на Tesseract.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Языки</w:t>
      </w:r>
      <w:r>
        <w:t xml:space="preserve">: Используются языковые пакеты (</w:t>
      </w:r>
      <w:r>
        <w:rPr>
          <w:rStyle w:val="VerbatimChar"/>
        </w:rPr>
        <w:t xml:space="preserve">.traineddata</w:t>
      </w:r>
      <w:r>
        <w:t xml:space="preserve">), соответствующие коду языка в поле 101 записи ЭК.</w:t>
      </w:r>
    </w:p>
    <w:bookmarkEnd w:id="88"/>
    <w:bookmarkStart w:id="89" w:name="abbyy-hot-folder"/>
    <w:p>
      <w:pPr>
        <w:pStyle w:val="Heading4"/>
      </w:pPr>
      <w:r>
        <w:t xml:space="preserve">2.2. 2. ABBYY Hot Folder</w:t>
      </w:r>
    </w:p>
    <w:p>
      <w:pPr>
        <w:pStyle w:val="FirstParagraph"/>
      </w:pPr>
      <w:r>
        <w:t xml:space="preserve">Интеграция с профессиональным ПО через общие сетевые папки.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Folder In</w:t>
      </w:r>
      <w:r>
        <w:t xml:space="preserve">: Папка, куда система ИРБИС кладет PDF для распознавания.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Folder Out</w:t>
      </w:r>
      <w:r>
        <w:t xml:space="preserve">: Папка, откуда система забирает готовый результат.</w:t>
      </w:r>
    </w:p>
    <w:bookmarkEnd w:id="89"/>
    <w:bookmarkEnd w:id="90"/>
    <w:bookmarkStart w:id="91" w:name="индексация-для-поиска"/>
    <w:p>
      <w:pPr>
        <w:pStyle w:val="Heading3"/>
      </w:pPr>
      <w:r>
        <w:t xml:space="preserve">3. Индексация для поиска</w:t>
      </w:r>
    </w:p>
    <w:p>
      <w:pPr>
        <w:pStyle w:val="FirstParagraph"/>
      </w:pPr>
      <w:r>
        <w:t xml:space="preserve">После извлечения текста (через OCR или напрямую из PDF) запускается действие</w:t>
      </w:r>
      <w:r>
        <w:t xml:space="preserve"> </w:t>
      </w:r>
      <w:r>
        <w:rPr>
          <w:rStyle w:val="VerbatimChar"/>
        </w:rPr>
        <w:t xml:space="preserve">UpdateIrbisFTIndex</w:t>
      </w:r>
      <w:r>
        <w:t xml:space="preserve">. Текстовое содержимое сохраняется в виде специального файла на сервере ИРБИС 64, что позволяет читателям искать книги по их полному содержанию через стандартную строку поиска.</w:t>
      </w:r>
    </w:p>
    <w:bookmarkEnd w:id="91"/>
    <w:bookmarkEnd w:id="92"/>
    <w:bookmarkStart w:id="98" w:name="транскрибация-аудио-и-видео"/>
    <w:p>
      <w:pPr>
        <w:pStyle w:val="Heading2"/>
      </w:pPr>
      <w:r>
        <w:t xml:space="preserve">Транскрибация аудио и видео</w:t>
      </w:r>
    </w:p>
    <w:p>
      <w:pPr>
        <w:pStyle w:val="FirstParagraph"/>
      </w:pPr>
      <w:r>
        <w:t xml:space="preserve">Модуль FT поддерживает преобразование речи из аудио- и видеодокументов в текст.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используется: выбор сервиса, параметры локального распознавания и настройки Yandex Speech API находятся в настройках модуля FT.</w:t>
      </w:r>
    </w:p>
    <w:p>
      <w:pPr>
        <w:pStyle w:val="BodyText"/>
      </w:pPr>
      <w:r>
        <w:t xml:space="preserve">Транскрибация выполняется как фоновая задача через модуль Queue. Результат используется для полнотекстового поиска по медиаматериалам и для отображения субтитров или интерактивного распознанного текста в медиаплеере.</w:t>
      </w:r>
    </w:p>
    <w:bookmarkStart w:id="93" w:name="выбор-сервиса"/>
    <w:p>
      <w:pPr>
        <w:pStyle w:val="Heading3"/>
      </w:pPr>
      <w:r>
        <w:t xml:space="preserve">1. Выбор сервиса</w:t>
      </w:r>
    </w:p>
    <w:p>
      <w:pPr>
        <w:pStyle w:val="FirstParagraph"/>
      </w:pPr>
      <w:r>
        <w:t xml:space="preserve">В настройках FT откройте блок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 </w:t>
      </w:r>
      <w:r>
        <w:t xml:space="preserve">и задайте параметр</w:t>
      </w:r>
      <w:r>
        <w:t xml:space="preserve"> </w:t>
      </w:r>
      <w:r>
        <w:rPr>
          <w:b/>
          <w:bCs/>
        </w:rPr>
        <w:t xml:space="preserve">Сервис транскрибации</w:t>
      </w:r>
      <w:r>
        <w:t xml:space="preserve">: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Отключен</w:t>
      </w:r>
      <w:r>
        <w:t xml:space="preserve"> </w:t>
      </w:r>
      <w:r>
        <w:t xml:space="preserve">- ручной запуск транскрибации будет завершаться сообщением о том, что сервис не настроен.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Локальный сервис (Whisper)</w:t>
      </w:r>
      <w:r>
        <w:t xml:space="preserve"> </w:t>
      </w:r>
      <w:r>
        <w:t xml:space="preserve">- распознавание выполняется на сервере средствами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Yandex Speech API</w:t>
      </w:r>
      <w:r>
        <w:t xml:space="preserve"> </w:t>
      </w:r>
      <w:r>
        <w:t xml:space="preserve">- распознавание выполняется через сервисы Яндекса.</w:t>
      </w:r>
    </w:p>
    <w:bookmarkEnd w:id="93"/>
    <w:bookmarkStart w:id="94" w:name="локальный-сервис-whisper"/>
    <w:p>
      <w:pPr>
        <w:pStyle w:val="Heading3"/>
      </w:pPr>
      <w:r>
        <w:t xml:space="preserve">2. Локальный сервис Whisper</w:t>
      </w:r>
    </w:p>
    <w:p>
      <w:pPr>
        <w:pStyle w:val="FirstParagraph"/>
      </w:pPr>
      <w:r>
        <w:t xml:space="preserve">Для локального распознавания выберите: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Whisper: Аппаратное ускорение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Автоопределение (CUDA/CPU)</w:t>
      </w:r>
      <w:r>
        <w:t xml:space="preserve">,</w:t>
      </w:r>
      <w:r>
        <w:t xml:space="preserve"> </w:t>
      </w:r>
      <w:r>
        <w:rPr>
          <w:rStyle w:val="VerbatimChar"/>
        </w:rPr>
        <w:t xml:space="preserve">Только CPU (fallback)</w:t>
      </w:r>
      <w:r>
        <w:t xml:space="preserve">,</w:t>
      </w:r>
      <w:r>
        <w:t xml:space="preserve"> </w:t>
      </w:r>
      <w:r>
        <w:rPr>
          <w:rStyle w:val="VerbatimChar"/>
        </w:rPr>
        <w:t xml:space="preserve">Nvidia CUDA 11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Nvidia CUDA 12</w:t>
      </w:r>
      <w:r>
        <w:t xml:space="preserve">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Whisper: Модель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Tiny</w:t>
      </w:r>
      <w:r>
        <w:t xml:space="preserve">,</w:t>
      </w:r>
      <w:r>
        <w:t xml:space="preserve"> </w:t>
      </w:r>
      <w:r>
        <w:rPr>
          <w:rStyle w:val="VerbatimChar"/>
        </w:rPr>
        <w:t xml:space="preserve">Small</w:t>
      </w:r>
      <w:r>
        <w:t xml:space="preserve">,</w:t>
      </w:r>
      <w:r>
        <w:t xml:space="preserve"> </w:t>
      </w:r>
      <w:r>
        <w:rPr>
          <w:rStyle w:val="VerbatimChar"/>
        </w:rPr>
        <w:t xml:space="preserve">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Medium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Large v3</w:t>
      </w:r>
      <w:r>
        <w:t xml:space="preserve">.</w:t>
      </w:r>
    </w:p>
    <w:p>
      <w:pPr>
        <w:pStyle w:val="FirstParagraph"/>
      </w:pPr>
      <w:r>
        <w:t xml:space="preserve">При автоопределении система проверяет доступность</w:t>
      </w:r>
      <w:r>
        <w:t xml:space="preserve"> </w:t>
      </w:r>
      <w:r>
        <w:rPr>
          <w:rStyle w:val="VerbatimChar"/>
        </w:rPr>
        <w:t xml:space="preserve">nvidia-smi</w:t>
      </w:r>
      <w:r>
        <w:t xml:space="preserve"> </w:t>
      </w:r>
      <w:r>
        <w:t xml:space="preserve">и выбирает CUDA 12, CUDA 11 или CPU. Если выбранный CUDA-бинарник отсутствует в поставке, используется CPU-исполняемый файл.</w:t>
      </w:r>
    </w:p>
    <w:p>
      <w:pPr>
        <w:pStyle w:val="BodyText"/>
      </w:pPr>
      <w:r>
        <w:t xml:space="preserve">Файл выбранной модели должен находиться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Если модель не найдена, задача транскрибации не ставится в очередь и пользователь получает сообщение об отсутствующем файле модели.</w:t>
      </w:r>
    </w:p>
    <w:p>
      <w:pPr>
        <w:pStyle w:val="BodyText"/>
      </w:pPr>
      <w:r>
        <w:t xml:space="preserve">Перед запуском Whisper система подготавливает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: приводит аудио к моно, 16 кГц и применяет фильтры FFmpeg. Whisper формирует JSON, SRT и VTT; эти файлы сохраняются рядом с документом как SID-файлы с суффиксами</w:t>
      </w:r>
      <w:r>
        <w:t xml:space="preserve"> </w:t>
      </w:r>
      <w:r>
        <w:rPr>
          <w:rStyle w:val="VerbatimChar"/>
        </w:rPr>
        <w:t xml:space="preserve">.whisper.json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.whisper.srt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.whisper.vtt</w:t>
      </w:r>
      <w:r>
        <w:t xml:space="preserve">.</w:t>
      </w:r>
    </w:p>
    <w:bookmarkEnd w:id="94"/>
    <w:bookmarkStart w:id="95" w:name="yandex-speech-api"/>
    <w:p>
      <w:pPr>
        <w:pStyle w:val="Heading3"/>
      </w:pPr>
      <w:r>
        <w:t xml:space="preserve">3. Yandex Speech API</w:t>
      </w:r>
    </w:p>
    <w:p>
      <w:pPr>
        <w:pStyle w:val="FirstParagraph"/>
      </w:pPr>
      <w:r>
        <w:t xml:space="preserve">Для распознавания через Яндекс заполните параметры: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API-ключ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Имя бакета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Идентификатор ключа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Секретный ключ Яндекс</w:t>
      </w:r>
      <w:r>
        <w:t xml:space="preserve">.</w:t>
      </w:r>
    </w:p>
    <w:p>
      <w:pPr>
        <w:pStyle w:val="FirstParagraph"/>
      </w:pPr>
      <w:r>
        <w:t xml:space="preserve">Если обязательные параметры бакета или сервисного ключа не заполнены, действие транскрибации вернет ошибку и задача Queue не будет создана.</w:t>
      </w:r>
    </w:p>
    <w:bookmarkEnd w:id="95"/>
    <w:bookmarkStart w:id="96" w:name="запуск-транскрибации"/>
    <w:p>
      <w:pPr>
        <w:pStyle w:val="Heading3"/>
      </w:pPr>
      <w:r>
        <w:t xml:space="preserve">4. Запуск транскрибации</w:t>
      </w:r>
    </w:p>
    <w:p>
      <w:pPr>
        <w:pStyle w:val="FirstParagraph"/>
      </w:pPr>
      <w:r>
        <w:t xml:space="preserve">В карточке документа FT для аудио- и видеоресурсов доступна кнопка</w:t>
      </w:r>
      <w:r>
        <w:t xml:space="preserve"> </w:t>
      </w:r>
      <w:r>
        <w:rPr>
          <w:b/>
          <w:bCs/>
        </w:rPr>
        <w:t xml:space="preserve">Запустить транскрибацию аудио/видео файла</w:t>
      </w:r>
      <w:r>
        <w:t xml:space="preserve">. Она запускает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, которое проверяет тип документа, наличие входного файла и выбранный сервис.</w:t>
      </w:r>
    </w:p>
    <w:p>
      <w:pPr>
        <w:pStyle w:val="BodyText"/>
      </w:pPr>
      <w:r>
        <w:t xml:space="preserve">Для видео и аудио подготовка медиаданных выполняется через FFmpeg. Действия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,</w:t>
      </w:r>
      <w:r>
        <w:t xml:space="preserve"> </w:t>
      </w:r>
      <w:r>
        <w:rPr>
          <w:rStyle w:val="VerbatimChar"/>
        </w:rPr>
        <w:t xml:space="preserve">PrepareViewerVideoDash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PrepareViewerVideoHls</w:t>
      </w:r>
      <w:r>
        <w:t xml:space="preserve"> </w:t>
      </w:r>
      <w:r>
        <w:t xml:space="preserve">поддерживают параметр</w:t>
      </w:r>
      <w:r>
        <w:t xml:space="preserve"> </w:t>
      </w:r>
      <w:r>
        <w:rPr>
          <w:rStyle w:val="VerbatimChar"/>
        </w:rPr>
        <w:t xml:space="preserve">actionAfter</w:t>
      </w:r>
      <w:r>
        <w:t xml:space="preserve">: после завершения конвертации можно автоматически поставить в очередь следующее действие, например транскрибацию.</w:t>
      </w:r>
    </w:p>
    <w:bookmarkEnd w:id="96"/>
    <w:bookmarkStart w:id="97" w:name="результат-1"/>
    <w:p>
      <w:pPr>
        <w:pStyle w:val="Heading3"/>
      </w:pPr>
      <w:r>
        <w:t xml:space="preserve">5. Результат</w:t>
      </w:r>
    </w:p>
    <w:p>
      <w:pPr>
        <w:pStyle w:val="FirstParagraph"/>
      </w:pPr>
      <w:r>
        <w:t xml:space="preserve">После успешного локального распознавания Whisper текст сохраняется в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, а затем в очередь ставится</w:t>
      </w:r>
      <w:r>
        <w:t xml:space="preserve"> </w:t>
      </w:r>
      <w:r>
        <w:rPr>
          <w:rStyle w:val="VerbatimChar"/>
        </w:rPr>
        <w:t xml:space="preserve">FT/UpdateIrbisFTIndex</w:t>
      </w:r>
      <w:r>
        <w:t xml:space="preserve">. Это делает распознанную речь доступной для полнотекстового поиска.</w:t>
      </w:r>
    </w:p>
    <w:p>
      <w:pPr>
        <w:pStyle w:val="BodyText"/>
      </w:pPr>
      <w:r>
        <w:t xml:space="preserve">Медиаплееры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 </w:t>
      </w:r>
      <w:r>
        <w:t xml:space="preserve">автоматически подключают найденные файлы</w:t>
      </w:r>
      <w:r>
        <w:t xml:space="preserve"> </w:t>
      </w:r>
      <w:r>
        <w:rPr>
          <w:rStyle w:val="VerbatimChar"/>
        </w:rPr>
        <w:t xml:space="preserve">.whisper.vtt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.whisper.srt</w:t>
      </w:r>
      <w:r>
        <w:t xml:space="preserve"> </w:t>
      </w:r>
      <w:r>
        <w:t xml:space="preserve">как субтитры. Если доступен JSON-результат Whisper или результат Yandex Speech API, под плеером отображается распознанный текст; клик по фрагменту текста перематывает воспроизведение к соответствующему времени.</w:t>
      </w:r>
    </w:p>
    <w:bookmarkEnd w:id="97"/>
    <w:bookmarkEnd w:id="98"/>
    <w:bookmarkStart w:id="110" w:name="интеграция-с-библиотечными-процессами"/>
    <w:p>
      <w:pPr>
        <w:pStyle w:val="Heading2"/>
      </w:pPr>
      <w:r>
        <w:t xml:space="preserve">Интеграция с библиотечными процессами</w:t>
      </w:r>
    </w:p>
    <w:bookmarkStart w:id="99" w:name="арм-книговыдача"/>
    <w:p>
      <w:pPr>
        <w:pStyle w:val="Heading3"/>
      </w:pPr>
      <w:r>
        <w:t xml:space="preserve">1. АРМ Книговыдача</w:t>
      </w:r>
    </w:p>
    <w:p>
      <w:pPr>
        <w:pStyle w:val="FirstParagraph"/>
      </w:pPr>
      <w:r>
        <w:t xml:space="preserve">Модуль FT может автоматически фиксировать обращения к электронным документам как факты книговыдачи.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Настройка</w:t>
      </w:r>
      <w:r>
        <w:t xml:space="preserve">: Включается параметром «Отмечать просмотр документа как выдачу».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Место выдачи</w:t>
      </w:r>
      <w:r>
        <w:t xml:space="preserve">: Можно задать код места хранения для статистики (например,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Анонимные пользователи</w:t>
      </w:r>
      <w:r>
        <w:t xml:space="preserve">: Для учета посещаемости без авторизации можно задать идентификатор анонимного читателя (например,</w:t>
      </w:r>
      <w:r>
        <w:t xml:space="preserve"> </w:t>
      </w:r>
      <w:r>
        <w:rPr>
          <w:rStyle w:val="VerbatimChar"/>
        </w:rPr>
        <w:t xml:space="preserve">Anonymous</w:t>
      </w:r>
      <w:r>
        <w:t xml:space="preserve">) и минимальный интервал времени между повторными выдачами.</w:t>
      </w:r>
    </w:p>
    <w:bookmarkEnd w:id="99"/>
    <w:bookmarkStart w:id="100" w:name="ограничения-и-авторские-права-поле-201"/>
    <w:p>
      <w:pPr>
        <w:pStyle w:val="Heading3"/>
      </w:pPr>
      <w:r>
        <w:t xml:space="preserve">2. Ограничения и авторские права (Поле 201)</w:t>
      </w:r>
    </w:p>
    <w:p>
      <w:pPr>
        <w:pStyle w:val="FirstParagraph"/>
      </w:pPr>
      <w:r>
        <w:t xml:space="preserve">Администратор может гибко настраивать лимиты использования контента для конкретных документов: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Процент скачивания</w:t>
      </w:r>
      <w:r>
        <w:t xml:space="preserve">: Ограничивает объем страниц, доступных для сохранения в PDF.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Процент печати</w:t>
      </w:r>
      <w:r>
        <w:t xml:space="preserve">: Ограничивает объем страниц для вывода на принтер.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Контроль сессий</w:t>
      </w:r>
      <w:r>
        <w:t xml:space="preserve">: Система отслеживает количество уже «использованных» страниц в рамках текущей сессии пользователя. При достижении лимита кнопки печати и скачивания блокируются или выдают предупреждение.</w:t>
      </w:r>
    </w:p>
    <w:bookmarkEnd w:id="100"/>
    <w:bookmarkStart w:id="101" w:name="сводный-каталог"/>
    <w:p>
      <w:pPr>
        <w:pStyle w:val="Heading3"/>
      </w:pPr>
      <w:r>
        <w:t xml:space="preserve">3. Сводный каталог</w:t>
      </w:r>
    </w:p>
    <w:p>
      <w:pPr>
        <w:pStyle w:val="FirstParagraph"/>
      </w:pPr>
      <w:r>
        <w:t xml:space="preserve">При добавлении полного текста к записи сводного каталога система может автоматически прописывать ссылки на этот текст в записи-источники в локальных базах данных (настраивается списком разрешенных БД).</w:t>
      </w:r>
    </w:p>
    <w:bookmarkEnd w:id="101"/>
    <w:bookmarkStart w:id="106" w:name="параметры-интеграции-с-арм-книговыдача"/>
    <w:p>
      <w:pPr>
        <w:pStyle w:val="Heading3"/>
      </w:pPr>
      <w:r>
        <w:t xml:space="preserve">Параметры интеграции с АРМ Книговыдача</w:t>
      </w:r>
    </w:p>
    <w:p>
      <w:pPr>
        <w:pStyle w:val="FirstParagraph"/>
      </w:pPr>
      <w:r>
        <w:t xml:space="preserve">Настройки для фиксации факта просмотра полных текстов в статистике модуля книговыдачи.</w:t>
      </w:r>
    </w:p>
    <w:bookmarkStart w:id="102" w:name="X87f80bf909191ef19914d94a743ef9634edf217"/>
    <w:p>
      <w:pPr>
        <w:pStyle w:val="Heading4"/>
      </w:pPr>
      <w:r>
        <w:t xml:space="preserve">1. Отмечать просмотр документа как выдачу (</w:t>
      </w:r>
      <w:r>
        <w:rPr>
          <w:rStyle w:val="VerbatimChar"/>
        </w:rPr>
        <w:t xml:space="preserve">useKv</w:t>
      </w:r>
      <w:r>
        <w:t xml:space="preserve">)</w:t>
      </w:r>
    </w:p>
    <w:p>
      <w:pPr>
        <w:pStyle w:val="FirstParagraph"/>
      </w:pPr>
      <w:r>
        <w:t xml:space="preserve">Включает автоматическую запись сведений о просмотре в базу данных в виде выданного экземпляра.</w:t>
      </w:r>
    </w:p>
    <w:p>
      <w:pPr>
        <w:pStyle w:val="BodyText"/>
      </w:pPr>
      <w:r>
        <w:rPr>
          <w:i/>
          <w:iCs/>
        </w:rPr>
        <w:t xml:space="preserve">Примечание: Выдачей считается не только открытие документа во встроенном вьювере браузера, но и прямое скачивание файла пользователем (если права на скачивание предоставлены).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При включении этой опции система не только фиксирует выдачу в базе читателей, но и</w:t>
      </w:r>
      <w:r>
        <w:t xml:space="preserve"> </w:t>
      </w:r>
      <w:r>
        <w:rPr>
          <w:b/>
          <w:bCs/>
        </w:rPr>
        <w:t xml:space="preserve">автоматически увеличивает счетчик книговыдач (поле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999</w:t>
      </w:r>
      <w:r>
        <w:rPr>
          <w:b/>
          <w:bCs/>
        </w:rPr>
        <w:t xml:space="preserve">)</w:t>
      </w:r>
      <w:r>
        <w:t xml:space="preserve"> </w:t>
      </w:r>
      <w:r>
        <w:t xml:space="preserve">в связанной библиографической записи электронного каталога.</w:t>
      </w:r>
      <w:r>
        <w:t xml:space="preserve"> </w:t>
      </w:r>
      <w:r>
        <w:t xml:space="preserve">@@@</w:t>
      </w:r>
    </w:p>
    <w:bookmarkEnd w:id="102"/>
    <w:bookmarkStart w:id="103" w:name="обозначение-места-выдачи-mkv"/>
    <w:p>
      <w:pPr>
        <w:pStyle w:val="Heading4"/>
      </w:pPr>
      <w:r>
        <w:t xml:space="preserve">2. Обозначение места выдачи (</w:t>
      </w:r>
      <w:r>
        <w:rPr>
          <w:rStyle w:val="VerbatimChar"/>
        </w:rPr>
        <w:t xml:space="preserve">mkv</w:t>
      </w:r>
      <w:r>
        <w:t xml:space="preserve">)</w:t>
      </w:r>
    </w:p>
    <w:p>
      <w:pPr>
        <w:pStyle w:val="FirstParagraph"/>
      </w:pPr>
      <w:r>
        <w:t xml:space="preserve">Сигла места выдачи, которая будет проставлена в записи читателя (по умолчанию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bookmarkEnd w:id="103"/>
    <w:bookmarkStart w:id="104" w:name="идентификатор-анонимного-читателя-kvri"/>
    <w:p>
      <w:pPr>
        <w:pStyle w:val="Heading4"/>
      </w:pPr>
      <w:r>
        <w:t xml:space="preserve">3. Идентификатор анонимного читателя (</w:t>
      </w:r>
      <w:r>
        <w:rPr>
          <w:rStyle w:val="VerbatimChar"/>
        </w:rPr>
        <w:t xml:space="preserve">kvri</w:t>
      </w:r>
      <w:r>
        <w:t xml:space="preserve">)</w:t>
      </w:r>
    </w:p>
    <w:p>
      <w:pPr>
        <w:pStyle w:val="FirstParagraph"/>
      </w:pPr>
      <w:r>
        <w:t xml:space="preserve">Идентификатор (или штрих-код) читателя, на которого будут оформляться выдачи при просмотре документа неавторизованными пользователями.</w:t>
      </w:r>
    </w:p>
    <w:bookmarkEnd w:id="104"/>
    <w:bookmarkStart w:id="105" w:name="X707440f5c0ffc224d501aa42be2f73c240abd4d"/>
    <w:p>
      <w:pPr>
        <w:pStyle w:val="Heading4"/>
      </w:pPr>
      <w:r>
        <w:t xml:space="preserve">4. Минимальное время между выдачами одного и того же документа для анонимного читателя (</w:t>
      </w:r>
      <w:r>
        <w:rPr>
          <w:rStyle w:val="VerbatimChar"/>
        </w:rPr>
        <w:t xml:space="preserve">timeBetweenBooklandRepeatUniversalUser</w:t>
      </w:r>
      <w:r>
        <w:t xml:space="preserve">)</w:t>
      </w:r>
    </w:p>
    <w:p>
      <w:pPr>
        <w:pStyle w:val="FirstParagraph"/>
      </w:pPr>
      <w:r>
        <w:t xml:space="preserve">Время в минутах, которое должно пройти перед тем, как система снова зафиксирует выдачу того же документа для анонимного пользователя.</w:t>
      </w:r>
    </w:p>
    <w:bookmarkEnd w:id="105"/>
    <w:bookmarkEnd w:id="106"/>
    <w:bookmarkStart w:id="109" w:name="Xa71c1d5d07dd25b85628c0566ce9063eea7318b"/>
    <w:p>
      <w:pPr>
        <w:pStyle w:val="Heading3"/>
      </w:pPr>
      <w:r>
        <w:t xml:space="preserve">Параметры интеграции со сводным каталогом</w:t>
      </w:r>
    </w:p>
    <w:p>
      <w:pPr>
        <w:pStyle w:val="FirstParagraph"/>
      </w:pPr>
      <w:r>
        <w:t xml:space="preserve">Специальные настройки для библиотек, участвующих в корпоративных проектах (Сводных каталогах).</w:t>
      </w:r>
    </w:p>
    <w:bookmarkStart w:id="107" w:name="X8a6e7d63fd288782ceff3e8e12ed2ec5fdd120c"/>
    <w:p>
      <w:pPr>
        <w:pStyle w:val="Heading4"/>
      </w:pPr>
      <w:r>
        <w:t xml:space="preserve">1. Прописывать ссылки на полные тексты в записи-источники (</w:t>
      </w:r>
      <w:r>
        <w:rPr>
          <w:rStyle w:val="VerbatimChar"/>
        </w:rPr>
        <w:t xml:space="preserve">skAllow</w:t>
      </w:r>
      <w:r>
        <w:t xml:space="preserve">)</w:t>
      </w:r>
    </w:p>
    <w:p>
      <w:pPr>
        <w:pStyle w:val="FirstParagraph"/>
      </w:pPr>
      <w:r>
        <w:t xml:space="preserve">Если настройка включена, при добавлении документа к записи в сводном каталоге, система автоматически попытается прописать ссылку на этот полный текст в исходную базу данных библиотеки-участницы.</w:t>
      </w:r>
    </w:p>
    <w:bookmarkEnd w:id="107"/>
    <w:bookmarkStart w:id="108" w:name="список-разрешенных-бд-skalloweddatabases"/>
    <w:p>
      <w:pPr>
        <w:pStyle w:val="Heading4"/>
      </w:pPr>
      <w:r>
        <w:t xml:space="preserve">2. Список разрешенных БД (</w:t>
      </w:r>
      <w:r>
        <w:rPr>
          <w:rStyle w:val="VerbatimChar"/>
        </w:rPr>
        <w:t xml:space="preserve">skAllowedDatabases</w:t>
      </w:r>
      <w:r>
        <w:t xml:space="preserve">)</w:t>
      </w:r>
    </w:p>
    <w:p>
      <w:pPr>
        <w:pStyle w:val="FirstParagraph"/>
      </w:pPr>
      <w:r>
        <w:t xml:space="preserve">Позволяет ограничить список баз данных, в которые разрешено прописывать ссылки.</w:t>
      </w:r>
    </w:p>
    <w:bookmarkEnd w:id="108"/>
    <w:bookmarkEnd w:id="109"/>
    <w:bookmarkEnd w:id="110"/>
    <w:bookmarkStart w:id="117" w:name="диагностика-и-обслуживание"/>
    <w:p>
      <w:pPr>
        <w:pStyle w:val="Heading2"/>
      </w:pPr>
      <w:r>
        <w:t xml:space="preserve">Диагностика и обслуживание</w:t>
      </w:r>
    </w:p>
    <w:bookmarkStart w:id="111" w:name="проверка-целостности-связей-checkeclinks"/>
    <w:p>
      <w:pPr>
        <w:pStyle w:val="Heading3"/>
      </w:pPr>
      <w:r>
        <w:t xml:space="preserve">1. Проверка целостности связей (CheckECLinks)</w:t>
      </w:r>
    </w:p>
    <w:p>
      <w:pPr>
        <w:pStyle w:val="FirstParagraph"/>
      </w:pPr>
      <w:r>
        <w:t xml:space="preserve">Для поддержания актуальности данных в системе предусмотрен инструмент</w:t>
      </w:r>
      <w:r>
        <w:t xml:space="preserve"> </w:t>
      </w:r>
      <w:r>
        <w:rPr>
          <w:b/>
          <w:bCs/>
        </w:rPr>
        <w:t xml:space="preserve">CheckECLinks</w:t>
      </w:r>
      <w:r>
        <w:t xml:space="preserve"> </w:t>
      </w:r>
      <w:r>
        <w:t xml:space="preserve">(Action</w:t>
      </w:r>
      <w:r>
        <w:t xml:space="preserve"> </w:t>
      </w:r>
      <w:r>
        <w:rPr>
          <w:rStyle w:val="VerbatimChar"/>
        </w:rPr>
        <w:t xml:space="preserve">FT/CheckECLinks</w:t>
      </w:r>
      <w:r>
        <w:t xml:space="preserve">).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Назначение</w:t>
      </w:r>
      <w:r>
        <w:t xml:space="preserve">: Массовая проверка соответствия между объектами электронных документов и ссылками в библиографических записях электронного каталога.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Выполняемые проверки</w:t>
      </w:r>
      <w:r>
        <w:t xml:space="preserve">:</w:t>
      </w:r>
    </w:p>
    <w:p>
      <w:pPr>
        <w:pStyle w:val="Compact"/>
        <w:numPr>
          <w:ilvl w:val="1"/>
          <w:numId w:val="1036"/>
        </w:numPr>
      </w:pPr>
      <w:r>
        <w:t xml:space="preserve">Поиск</w:t>
      </w:r>
      <w:r>
        <w:t xml:space="preserve"> </w:t>
      </w:r>
      <w:r>
        <w:t xml:space="preserve">“битых”</w:t>
      </w:r>
      <w:r>
        <w:t xml:space="preserve"> </w:t>
      </w:r>
      <w:r>
        <w:t xml:space="preserve">ссылок (ссылка в ЭК есть, а объекта в FT нет).</w:t>
      </w:r>
    </w:p>
    <w:p>
      <w:pPr>
        <w:pStyle w:val="Compact"/>
        <w:numPr>
          <w:ilvl w:val="1"/>
          <w:numId w:val="1036"/>
        </w:numPr>
      </w:pPr>
      <w:r>
        <w:t xml:space="preserve">Поиск объектов без привязки к ЭК (сиротские записи).</w:t>
      </w:r>
    </w:p>
    <w:p>
      <w:pPr>
        <w:pStyle w:val="Compact"/>
        <w:numPr>
          <w:ilvl w:val="1"/>
          <w:numId w:val="1036"/>
        </w:numPr>
      </w:pPr>
      <w:r>
        <w:t xml:space="preserve">Валидация контрольных сумм (MD5) исходных документов для подтверждения идентичности файлов.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Результат</w:t>
      </w:r>
      <w:r>
        <w:t xml:space="preserve">: Система формирует отчет со списком расхождений, что позволяет администратору оперативно исправить ошибки связывания.</w:t>
      </w:r>
    </w:p>
    <w:bookmarkEnd w:id="111"/>
    <w:bookmarkStart w:id="113" w:name="экспорт-документации-в-docx"/>
    <w:p>
      <w:pPr>
        <w:pStyle w:val="Heading3"/>
      </w:pPr>
      <w:r>
        <w:t xml:space="preserve">2. Экспорт документации в DOCX</w:t>
      </w:r>
    </w:p>
    <w:p>
      <w:pPr>
        <w:pStyle w:val="FirstParagraph"/>
      </w:pPr>
      <w:r>
        <w:t xml:space="preserve">Модуль FT предоставляет системную возможность конвертации текстового контента в формат Microsoft Word с использованием</w:t>
      </w:r>
      <w:r>
        <w:t xml:space="preserve"> </w:t>
      </w:r>
      <w:r>
        <w:rPr>
          <w:b/>
          <w:bCs/>
        </w:rPr>
        <w:t xml:space="preserve">Pandoc</w:t>
      </w:r>
      <w:r>
        <w:t xml:space="preserve">. Эта функция используется, например, в модуле Справки для скачивания разделов руководства в виде готовых документов.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Базовый механизм</w:t>
      </w:r>
      <w:r>
        <w:t xml:space="preserve">: действие</w:t>
      </w:r>
      <w:r>
        <w:t xml:space="preserve"> </w:t>
      </w:r>
      <w:r>
        <w:rPr>
          <w:rStyle w:val="VerbatimChar"/>
        </w:rPr>
        <w:t xml:space="preserve">MarkdownToDocx</w:t>
      </w:r>
      <w:r>
        <w:t xml:space="preserve"> </w:t>
      </w:r>
      <w:r>
        <w:t xml:space="preserve">принимает Markdown-текст и целевой DOCX-файл, подготавливает временный входной файл и вызывает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Шаблон оформления</w:t>
      </w:r>
      <w:r>
        <w:t xml:space="preserve">: если передан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, итоговый документ наследует стили заголовков, таблиц и основного текста из этого файла.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Изображения и ресурсы</w:t>
      </w:r>
      <w:r>
        <w:t xml:space="preserve">: параметр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задает базовую директорию для поиска изображений и других файлов, на которые ссылается Markdown.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Оглавление и режим документа</w:t>
      </w:r>
      <w:r>
        <w:t xml:space="preserve">: параметры передаются через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, включая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</w:t>
      </w:r>
      <w:r>
        <w:t xml:space="preserve"> </w:t>
      </w:r>
      <w:r>
        <w:rPr>
          <w:rStyle w:val="VerbatimChar"/>
        </w:rPr>
        <w:t xml:space="preserve">toc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toc-depth</w:t>
      </w:r>
      <w:r>
        <w:t xml:space="preserve">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Диагностика</w:t>
      </w:r>
      <w:r>
        <w:t xml:space="preserve">: если Pandoc не найден, входной файл отсутствует или конвертация завершается ошибкой, модуль FT возвращает русскоязычное сообщение об ошибке.</w:t>
      </w:r>
    </w:p>
    <w:p>
      <w:pPr>
        <w:pStyle w:val="FirstParagraph"/>
      </w:pPr>
      <w:r>
        <w:t xml:space="preserve">Подробное описание расположения Pandoc, структуры каталога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и API-оберток приведено в разделе</w:t>
      </w:r>
      <w:r>
        <w:t xml:space="preserve"> </w:t>
      </w:r>
      <w:hyperlink r:id="rId112">
        <w:r>
          <w:rPr>
            <w:rStyle w:val="Hyperlink"/>
          </w:rPr>
          <w:t xml:space="preserve">Основные настройки</w:t>
        </w:r>
      </w:hyperlink>
      <w:r>
        <w:t xml:space="preserve">.</w:t>
      </w:r>
    </w:p>
    <w:bookmarkEnd w:id="113"/>
    <w:bookmarkStart w:id="114" w:name="мониторинг-фоновых-процессов"/>
    <w:p>
      <w:pPr>
        <w:pStyle w:val="Heading3"/>
      </w:pPr>
      <w:r>
        <w:t xml:space="preserve">3. Мониторинг фоновых процессов</w:t>
      </w:r>
    </w:p>
    <w:p>
      <w:pPr>
        <w:pStyle w:val="FirstParagraph"/>
      </w:pPr>
      <w:r>
        <w:t xml:space="preserve">Для каждого документа в его Sid-файлах сохраняются индикаторы состояния: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prepareViewerProcessId</w:t>
      </w:r>
      <w:r>
        <w:t xml:space="preserve">: Если файл содержит значение</w:t>
      </w:r>
      <w:r>
        <w:t xml:space="preserve"> </w:t>
      </w:r>
      <w:r>
        <w:rPr>
          <w:rStyle w:val="VerbatimChar"/>
        </w:rPr>
        <w:t xml:space="preserve">queued</w:t>
      </w:r>
      <w:r>
        <w:t xml:space="preserve"> </w:t>
      </w:r>
      <w:r>
        <w:t xml:space="preserve">или ID задачи, значит процесс подготовки еще идет. Если файл отсутствует — подготовка завершена.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ExecFFMPEG.log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ExecFFMPEGV.log</w:t>
      </w:r>
      <w:r>
        <w:t xml:space="preserve">: Файлы журналов процесса конвертации медиафайлов. Находятся в папке логов сервера.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OCRTesseract.log</w:t>
      </w:r>
      <w:r>
        <w:t xml:space="preserve">: Основной лог-файл процесса распознавания текста. Находится в папке логов сервера.</w:t>
      </w:r>
    </w:p>
    <w:bookmarkEnd w:id="114"/>
    <w:bookmarkStart w:id="115" w:name="структура-хранилища-объектов"/>
    <w:p>
      <w:pPr>
        <w:pStyle w:val="Heading3"/>
      </w:pPr>
      <w:r>
        <w:t xml:space="preserve">4. Структура хранилища объектов</w:t>
      </w:r>
    </w:p>
    <w:p>
      <w:pPr>
        <w:pStyle w:val="FirstParagraph"/>
      </w:pPr>
      <w:r>
        <w:t xml:space="preserve">Все данные документов хранятся по пути:</w:t>
      </w:r>
      <w:r>
        <w:t xml:space="preserve"> </w:t>
      </w:r>
      <w:r>
        <w:rPr>
          <w:rStyle w:val="VerbatimChar"/>
        </w:rPr>
        <w:t xml:space="preserve">[DataPath]/OBJECTS/FT/[Первые 2 символа SID]/[Следующие 2 символа SID]/[Остаток SID]/</w:t>
      </w:r>
    </w:p>
    <w:p>
      <w:pPr>
        <w:pStyle w:val="BodyText"/>
      </w:pPr>
      <w:r>
        <w:t xml:space="preserve">Внутри папки документа создаются поддиректории: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FT/Paged/img</w:t>
      </w:r>
      <w:r>
        <w:t xml:space="preserve">: Изображения страниц (PNG).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FT/Paged/txt</w:t>
      </w:r>
      <w:r>
        <w:t xml:space="preserve">: Текстовое содержимое страниц.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FT/Paged/coord</w:t>
      </w:r>
      <w:r>
        <w:t xml:space="preserve">: Координаты слов для подсветки.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FT/idx.txt</w:t>
      </w:r>
      <w:r>
        <w:t xml:space="preserve">: Полный текст всего документа (используется для индексации).</w:t>
      </w:r>
    </w:p>
    <w:bookmarkEnd w:id="115"/>
    <w:bookmarkStart w:id="116" w:name="очистка-данных"/>
    <w:p>
      <w:pPr>
        <w:pStyle w:val="Heading3"/>
      </w:pPr>
      <w:r>
        <w:t xml:space="preserve">5. Очистка данных</w:t>
      </w:r>
    </w:p>
    <w:p>
      <w:pPr>
        <w:pStyle w:val="FirstParagraph"/>
      </w:pPr>
      <w:r>
        <w:t xml:space="preserve">При удалении записи FT система автоматически удаляет все связанные с ней файлы и директории из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Не рекомендуется вручную изменять содержимое папок в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, так как это может привести к рассогласованию с базой данных и ошибкам во вьюверах.</w:t>
      </w:r>
      <w:r>
        <w:t xml:space="preserve"> </w:t>
      </w:r>
      <w:r>
        <w:t xml:space="preserve">@@@</w:t>
      </w:r>
    </w:p>
    <w:bookmarkEnd w:id="116"/>
    <w:bookmarkEnd w:id="117"/>
    <w:bookmarkEnd w:id="1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2" Target="?id=Help/Show&amp;m=FT/Help/AdminGuide/GeneralConfig" TargetMode="External" /><Relationship Type="http://schemas.openxmlformats.org/officeDocument/2006/relationships/hyperlink" Id="rId57" Target="?id=Help/Show&amp;m=FT/Help/AdminGuide/Transcription" TargetMode="External" /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4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2" Target="?id=Help/Show&amp;m=FT/Help/AdminGuide/GeneralConfig" TargetMode="External" /><Relationship Type="http://schemas.openxmlformats.org/officeDocument/2006/relationships/hyperlink" Id="rId57" Target="?id=Help/Show&amp;m=FT/Help/AdminGuide/Transcription" TargetMode="External" /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4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модуля FT</dc:title>
  <dc:creator/>
  <cp:keywords/>
  <dcterms:created xsi:type="dcterms:W3CDTF">2026-10-10T02:46:35Z</dcterms:created>
  <dcterms:modified xsi:type="dcterms:W3CDTF">2026-10-10T02:46:35Z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