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Вложенные рабочие листы и подполя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вложенные-рабочие-листы-и-подполя"/>
    <w:p>
      <w:pPr>
        <w:pStyle w:val="Heading1"/>
      </w:pPr>
      <w:r>
        <w:t xml:space="preserve">Вложенные рабочие листы и подполя</w:t>
      </w:r>
    </w:p>
    <w:p>
      <w:pPr>
        <w:pStyle w:val="FirstParagraph"/>
      </w:pPr>
      <w:r>
        <w:t xml:space="preserve">Если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поля указан файл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</w:t>
      </w:r>
      <w:r>
        <w:t xml:space="preserve">, he3 воспринимает поле как составное и открывает окно редактирования подполей. Пользователь работает с отдельными строками подполей, а редактор собирает итоговую строку ИРБИС вида</w:t>
      </w:r>
      <w:r>
        <w:t xml:space="preserve"> </w:t>
      </w:r>
      <w:r>
        <w:rPr>
          <w:rStyle w:val="VerbatimChar"/>
        </w:rPr>
        <w:t xml:space="preserve">^a...^b...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1 - Окно редактирования подполей по WSS" title="Окно редактирования подполей по WSS" id="10" name="Picture"/>
            <a:graphic>
              <a:graphicData uri="http://schemas.openxmlformats.org/drawingml/2006/picture">
                <pic:pic>
                  <pic:nvPicPr>
                    <pic:cNvPr descr="modules/he3/Help/img/he3-subfields-wss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редактирования подполей по WSS</w:t>
      </w:r>
    </w:p>
    <w:bookmarkStart w:id="12" w:name="статическое-wss-окно"/>
    <w:p>
      <w:pPr>
        <w:pStyle w:val="Heading2"/>
      </w:pPr>
      <w:r>
        <w:t xml:space="preserve">1. Статическое WSS-окно</w:t>
      </w:r>
    </w:p>
    <w:p>
      <w:pPr>
        <w:pStyle w:val="FirstParagraph"/>
      </w:pPr>
      <w:r>
        <w:t xml:space="preserve">Для обычного WSS редактор заранее получает схему подполей из</w:t>
      </w:r>
      <w:r>
        <w:t xml:space="preserve"> </w:t>
      </w:r>
      <w:r>
        <w:rPr>
          <w:rStyle w:val="VerbatimChar"/>
        </w:rPr>
        <w:t xml:space="preserve">WsParser</w:t>
      </w:r>
      <w:r>
        <w:t xml:space="preserve">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WsParser</w:t>
      </w:r>
      <w:r>
        <w:t xml:space="preserve"> </w:t>
      </w:r>
      <w:r>
        <w:t xml:space="preserve">видит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имя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Сервер вызывает модуль</w:t>
      </w:r>
      <w:r>
        <w:t xml:space="preserve"> </w:t>
      </w:r>
      <w:r>
        <w:rPr>
          <w:rStyle w:val="VerbatimChar"/>
        </w:rPr>
        <w:t xml:space="preserve">WSS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Каждое подполе получает код, название, повторяемость,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,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, подсказку и тип виджета.</w:t>
      </w:r>
    </w:p>
    <w:p>
      <w:pPr>
        <w:pStyle w:val="Compact"/>
        <w:numPr>
          <w:ilvl w:val="0"/>
          <w:numId w:val="1001"/>
        </w:numPr>
      </w:pPr>
      <w:r>
        <w:t xml:space="preserve">В окне отображаются колонки «Код», «Подполе», «Значение».</w:t>
      </w:r>
    </w:p>
    <w:p>
      <w:pPr>
        <w:pStyle w:val="Compact"/>
        <w:numPr>
          <w:ilvl w:val="0"/>
          <w:numId w:val="1001"/>
        </w:numPr>
      </w:pPr>
      <w:r>
        <w:t xml:space="preserve">При нажатии «Применить» значения непустых подполей склеиваются в строку поля.</w:t>
      </w:r>
    </w:p>
    <w:bookmarkEnd w:id="12"/>
    <w:bookmarkStart w:id="13" w:name="средства-ввода-внутри-wss"/>
    <w:p>
      <w:pPr>
        <w:pStyle w:val="Heading2"/>
      </w:pPr>
      <w:r>
        <w:t xml:space="preserve">2. Средства ввода внутри WSS</w:t>
      </w:r>
    </w:p>
    <w:p>
      <w:pPr>
        <w:pStyle w:val="FirstParagraph"/>
      </w:pPr>
      <w:r>
        <w:t xml:space="preserve">Подполя используют тот же механизм виджетов, что и обычные поля. Например, подполе может открывать словарь, дерево, текстовое окно или маску. Клавиши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F2</w:t>
      </w:r>
      <w:r>
        <w:t xml:space="preserve">, а также двойной щелчок по строке подполя или активному полю значения вызывают средство ввода для текущего подполя.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работает в статическом и динамическом окне подполей;</w:t>
      </w:r>
      <w:r>
        <w:t xml:space="preserve"> </w:t>
      </w:r>
      <w:r>
        <w:rPr>
          <w:rStyle w:val="VerbatimChar"/>
        </w:rPr>
        <w:t xml:space="preserve">Ctrl+Enter</w:t>
      </w:r>
      <w:r>
        <w:t xml:space="preserve"> </w:t>
      </w:r>
      <w:r>
        <w:t xml:space="preserve">применяет изменения окна.</w:t>
      </w:r>
    </w:p>
    <w:bookmarkEnd w:id="13"/>
    <w:bookmarkStart w:id="14" w:name="динамические-подполя"/>
    <w:p>
      <w:pPr>
        <w:pStyle w:val="Heading2"/>
      </w:pPr>
      <w:r>
        <w:t xml:space="preserve">3. Динамические подполя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InMode = 18</w:t>
      </w:r>
      <w:r>
        <w:t xml:space="preserve"> </w:t>
      </w:r>
      <w:r>
        <w:t xml:space="preserve">используется динамическое окно подполей. Его структура вычисляется сервером через</w:t>
      </w:r>
      <w:r>
        <w:t xml:space="preserve"> </w:t>
      </w:r>
      <w:r>
        <w:rPr>
          <w:rStyle w:val="VerbatimChar"/>
        </w:rPr>
        <w:t xml:space="preserve">he3/EvaluateDynWss</w:t>
      </w:r>
      <w:r>
        <w:t xml:space="preserve">: PFT получает текущий черновик и текущее значение поля, возвращает набор подполей, а окно перестраивает таблицу. Это нужно для случаев, когда состав подполей зависит от уже введенных данных.</w:t>
      </w:r>
    </w:p>
    <w:bookmarkEnd w:id="14"/>
    <w:bookmarkStart w:id="15" w:name="ошибки-вложенного-листа"/>
    <w:p>
      <w:pPr>
        <w:pStyle w:val="Heading2"/>
      </w:pPr>
      <w:r>
        <w:t xml:space="preserve">4. Ошибки вложенного листа</w:t>
      </w:r>
    </w:p>
    <w:p>
      <w:pPr>
        <w:pStyle w:val="FirstParagraph"/>
      </w:pPr>
      <w:r>
        <w:t xml:space="preserve">Если WSS не загрузился, редактор не должен ломать всю форму. В текущей реализации ошибка загрузки вложенного WSS перехватывается, а поле остается доступным как обычное поле или через fallback-виджет.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Вложенные рабочие листы и подполя</dc:title>
  <dc:creator/>
  <cp:keywords/>
  <dcterms:created xsi:type="dcterms:W3CDTF">2026-10-02T23:14:06Z</dcterms:created>
  <dcterms:modified xsi:type="dcterms:W3CDTF">2026-10-02T23:14:06Z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