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Мобильное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обильное-приложение"/>
    <w:p>
      <w:pPr>
        <w:pStyle w:val="Heading1"/>
      </w:pPr>
      <w:r>
        <w:t xml:space="preserve">Мобильное приложение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 </w:t>
      </w:r>
      <w:r>
        <w:t xml:space="preserve">содержит серверные точки мобильного интерфейса: авторизацию, поиск, просмотр книг на руках, историю чтения, корзину заказов и создание заказа.</w:t>
      </w:r>
    </w:p>
    <w:bookmarkStart w:id="9" w:name="назначение-mobile"/>
    <w:p>
      <w:pPr>
        <w:pStyle w:val="Heading2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Мобильное приложение</dc:title>
  <dc:creator/>
  <cp:keywords/>
  <dcterms:created xsi:type="dcterms:W3CDTF">2026-10-02T20:27:10Z</dcterms:created>
  <dcterms:modified xsi:type="dcterms:W3CDTF">2026-10-02T20:27:10Z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