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[I128-2491] Мероприятия: связь фотографии с записью создается вне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e4863954455d75b15360605a61f5b3f92236fe"/>
    <w:p>
      <w:pPr>
        <w:pStyle w:val="Heading1"/>
      </w:pPr>
      <w:r>
        <w:t xml:space="preserve">[I128-2491] Мероприятия: связь фотографии с записью создается вне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27.06.2026 21:48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массовой загрузке фотографий мероприятия связь между записью фотографии и записью мероприятия добавляется прямой записью LINK в служебное поле 113. После выделения границы ответственности Security это оставляет часть сценария загрузки фотографий вне общего механизма управления служебными связями записей.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Массовая загрузка фотографий использует общий механизм Security для создания связи Photos с записью мероприятия. Для пользователя сценарий остается прежним: фотографии загружаются, привязываются к мероприятию и отправляются на индексацию.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 modules/Event/Actions/UploadMultyPhotos.inc прямое добавление LINK</w:t>
      </w:r>
      <w:r>
        <w:rPr>
          <w:strike/>
        </w:rPr>
        <w:t xml:space="preserve">поля через</w:t>
      </w:r>
      <w:r>
        <w:rPr>
          <w:strike/>
        </w:rPr>
        <w:t xml:space="preserve"> </w:t>
      </w:r>
      <m:oMath>
        <m:r>
          <m:t>r</m:t>
        </m:r>
        <m:r>
          <m:t>p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F</m:t>
        </m:r>
        <m:r>
          <m:t>i</m:t>
        </m:r>
        <m:r>
          <m:t>e</m:t>
        </m:r>
        <m:r>
          <m:t>l</m:t>
        </m:r>
        <m:r>
          <m:t>d</m:t>
        </m:r>
        <m:r>
          <m:t>A</m:t>
        </m:r>
        <m:r>
          <m:t>d</m:t>
        </m:r>
        <m:r>
          <m:t>d</m:t>
        </m:r>
        <m:r>
          <m:t>A</m:t>
        </m:r>
        <m:r>
          <m:rPr>
            <m:sty m:val="p"/>
          </m:rPr>
          <m:t>(</m:t>
        </m:r>
        <m:r>
          <m:t>113</m:t>
        </m:r>
        <m:r>
          <m:rPr>
            <m:sty m:val="p"/>
          </m:rPr>
          <m:t>,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.</m:t>
        </m:r>
        <m:r>
          <m:rPr>
            <m:sty m:val="p"/>
          </m:rPr>
          <m:t>)</m:t>
        </m:r>
        <m:r>
          <m:t>з</m:t>
        </m:r>
        <m:r>
          <m:t>а</m:t>
        </m:r>
        <m:r>
          <m:t>м</m:t>
        </m:r>
        <m:r>
          <m:t>е</m:t>
        </m:r>
        <m:r>
          <m:t>н</m:t>
        </m:r>
        <m:r>
          <m:t>я</m:t>
        </m:r>
        <m:r>
          <m:t>е</m:t>
        </m:r>
        <m:r>
          <m:t>т</m:t>
        </m:r>
        <m:r>
          <m:t>с</m:t>
        </m:r>
        <m:r>
          <m:t>я</m:t>
        </m:r>
        <m:r>
          <m:t>н</m:t>
        </m:r>
        <m:r>
          <m:t>а</m:t>
        </m:r>
        <m:r>
          <m:t>U</m:t>
        </m:r>
        <m:r>
          <m:t>s</m:t>
        </m:r>
        <m:r>
          <m:t>e</m:t>
        </m:r>
        <m:r>
          <m:t>M</m:t>
        </m:r>
        <m:r>
          <m:t>o</m:t>
        </m:r>
        <m:r>
          <m:t>d</m:t>
        </m:r>
        <m:r>
          <m:t>u</m:t>
        </m:r>
        <m:r>
          <m:t>l</m:t>
        </m:r>
        <m:r>
          <m:t>e</m:t>
        </m:r>
        <m:sSup>
          <m:e>
            <m:r>
              <m:rPr>
                <m:sty m:val="p"/>
              </m:rPr>
              <m:t>(</m:t>
            </m:r>
          </m:e>
          <m:sup>
            <m:r>
              <m:rPr>
                <m:sty m:val="p"/>
              </m:rPr>
              <m:t>′</m:t>
            </m:r>
          </m:sup>
        </m:sSup>
        <m:r>
          <m:t>S</m:t>
        </m:r>
        <m:r>
          <m:t>e</m:t>
        </m:r>
        <m:r>
          <m:t>c</m:t>
        </m:r>
        <m:r>
          <m:t>u</m:t>
        </m:r>
        <m:r>
          <m:t>r</m:t>
        </m:r>
        <m:r>
          <m:t>i</m:t>
        </m:r>
        <m:r>
          <m:t>t</m:t>
        </m:r>
        <m:sSup>
          <m:e>
            <m:r>
              <m:t>y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)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t</m:t>
        </m:r>
        <m:r>
          <m:t>e</m:t>
        </m:r>
        <m:r>
          <m:t>r</m:t>
        </m:r>
        <m:r>
          <m:t>i</m:t>
        </m:r>
        <m:r>
          <m:t>a</m:t>
        </m:r>
        <m:r>
          <m:t>l</m:t>
        </m:r>
        <m:r>
          <m:t>i</m:t>
        </m:r>
        <m:r>
          <m:t>z</m:t>
        </m:r>
        <m:r>
          <m:t>e</m:t>
        </m:r>
        <m:r>
          <m:t>L</m:t>
        </m:r>
        <m:r>
          <m:t>i</m:t>
        </m:r>
        <m:r>
          <m:t>n</m:t>
        </m:r>
        <m:r>
          <m:t>k</m:t>
        </m:r>
        <m:r>
          <m:rPr>
            <m:sty m:val="p"/>
          </m:rPr>
          <m:t>(</m:t>
        </m:r>
      </m:oMath>
      <w:r>
        <w:rPr>
          <w:strike/>
        </w:rPr>
        <w:t xml:space="preserve">rp,</w:t>
      </w:r>
      <w:r>
        <w:rPr>
          <w:strike/>
        </w:rPr>
        <w:t xml:space="preserve"> </w:t>
      </w:r>
      <w:r>
        <w:rPr>
          <w:strike/>
        </w:rPr>
        <w:t xml:space="preserve">‘Photos’</w:t>
      </w:r>
      <w:r>
        <w:rPr>
          <w:strike/>
        </w:rPr>
        <w:t xml:space="preserve">, $sid). Это переводит создание связи на API, вынесенный в I128</w:t>
      </w:r>
      <w:r>
        <w:t xml:space="preserve">2487.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[I128-2491] Мероприятия: связь фотографии с записью создается вне Security</dc:title>
  <dc:creator/>
  <cp:keywords/>
  <dcterms:created xsi:type="dcterms:W3CDTF">2026-10-02T21:56:28Z</dcterms:created>
  <dcterms:modified xsi:type="dcterms:W3CDTF">2026-10-02T21:56:28Z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