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[I128-2324] Инвентаризация и 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04f119377f18c2a668c0562a601ae13f4ecc60"/>
    <w:p>
      <w:pPr>
        <w:pStyle w:val="Heading1"/>
      </w:pPr>
      <w:r>
        <w:t xml:space="preserve">[I128-2324] Инвентаризация и проверка фонда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Complectator - АРМ Комплектатор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25.04.2026 14:11</w:t>
      </w:r>
    </w:p>
    <w:p>
      <w:pPr>
        <w:pStyle w:val="Compact"/>
        <w:numPr>
          <w:ilvl w:val="0"/>
          <w:numId w:val="1001"/>
        </w:numPr>
      </w:pPr>
      <w:r>
        <w:t xml:space="preserve">Проверка фонда</w:t>
      </w:r>
    </w:p>
    <w:p>
      <w:pPr>
        <w:pStyle w:val="FirstParagraph"/>
      </w:pPr>
      <w:r>
        <w:t xml:space="preserve"> </w:t>
      </w:r>
    </w:p>
    <w:p>
      <w:pPr>
        <w:pStyle w:val="BodyText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</w:t>
      </w:r>
      <w:r>
        <w:t xml:space="preserve"> </w:t>
      </w:r>
      <w:r>
        <w:t xml:space="preserve">1. 1. Режимы ввода данных</w:t>
      </w:r>
    </w:p>
    <w:p>
      <w:pPr>
        <w:pStyle w:val="BodyText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  <w:r>
        <w:t xml:space="preserve"> </w:t>
      </w:r>
      <w:r>
        <w:t xml:space="preserve">1. 1.1. Единая форма ввода (рекомендуемая)</w:t>
      </w:r>
    </w:p>
    <w:p>
      <w:pPr>
        <w:pStyle w:val="BodyText"/>
      </w:pPr>
      <w:r>
        <w:t xml:space="preserve">В этом режиме доступно одно большое текстовое поле {</w:t>
      </w:r>
      <w:r>
        <w:rPr>
          <w:b/>
          <w:bCs/>
        </w:rPr>
        <w:t xml:space="preserve">}«Введите отсканированные коды полки и книг на ней»{</w:t>
      </w:r>
      <w:r>
        <w:t xml:space="preserve">}.</w:t>
      </w:r>
      <w:r>
        <w:t xml:space="preserve"> </w:t>
      </w:r>
      <w:r>
        <w:t xml:space="preserve">* Каждая новая полка должна начинаться с новой строки (сканируется штрих-код полки).</w:t>
      </w:r>
      <w:r>
        <w:t xml:space="preserve"> </w:t>
      </w:r>
      <w:r>
        <w:t xml:space="preserve">* Система автоматически определяет место хранения по штрих-коду полки на основании заданных правил.</w:t>
      </w:r>
      <w:r>
        <w:t xml:space="preserve"> </w:t>
      </w:r>
      <w:r>
        <w:t xml:space="preserve">* Штрих-коды книг, отсканированные в последующих строках, автоматически привязываются к указанной полке.</w:t>
      </w:r>
      <w:r>
        <w:t xml:space="preserve"> </w:t>
      </w:r>
      <w:r>
        <w:t xml:space="preserve">* При сканировании следующей полки, все идущие за ней книги будут привязываться уже к новой полке.</w:t>
      </w:r>
    </w:p>
    <w:p>
      <w:pPr>
        <w:pStyle w:val="SourceCode"/>
      </w:pPr>
      <w:r>
        <w:rPr>
          <w:rStyle w:val="VerbatimChar"/>
        </w:rPr>
        <w:t xml:space="preserve">1. 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Фактическое место нахождения книг</w:t>
      </w:r>
      <w:r>
        <w:t xml:space="preserve"> — выбирается из выпадающего списка (справочника мест хранения </w:t>
      </w:r>
      <w:r>
        <w:rPr>
          <w:rStyle w:val="VerbatimChar"/>
        </w:rPr>
        <w:t xml:space="preserve">{}mhr.mnu{</w:t>
      </w:r>
      <w:r>
        <w:t xml:space="preserve">}).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— указывается вручную (необязательное поле).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Список штрих-кодов / инвентарных номеров</w:t>
      </w:r>
      <w:r>
        <w:t xml:space="preserve"> — в текстовое поле вносятся отсканированные коды изданий (строго по одному в строке).</w:t>
      </w:r>
    </w:p>
    <w:p>
      <w:pPr>
        <w:pStyle w:val="SourceCode"/>
      </w:pPr>
      <w:r>
        <w:rPr>
          <w:rStyle w:val="VerbatimChar"/>
        </w:rPr>
        <w:t xml:space="preserve">1. 1.3.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{}.txt{</w:t>
      </w:r>
      <w:r>
        <w:t xml:space="preserve">}) можно загрузить с помощью поля {</w:t>
      </w:r>
      <w:r>
        <w:rPr>
          <w:b/>
          <w:bCs/>
        </w:rPr>
        <w:t xml:space="preserve">}«Или загрузите текстовый файл (.txt) со штрих-кодами»{</w:t>
      </w:r>
      <w:r>
        <w:t xml:space="preserve">}. Формат файла должен соответствовать правилам выбранного режима работы.</w:t>
      </w:r>
      <w:r>
        <w:t xml:space="preserve"> </w:t>
      </w:r>
      <w:r>
        <w:t xml:space="preserve">1. 2. Звуковые оповещения об ошибках</w:t>
      </w:r>
    </w:p>
    <w:p>
      <w:pPr>
        <w:pStyle w:val="BodyText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  <w:r>
        <w:t xml:space="preserve"> </w:t>
      </w:r>
      <w:r>
        <w:t xml:space="preserve">* 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  <w:r>
        <w:t xml:space="preserve"> </w:t>
      </w:r>
      <w:r>
        <w:t xml:space="preserve">* Выбранное состояние (включено/выключено) сохраняется в памяти вашего браузера для следующих проверок.</w:t>
      </w:r>
    </w:p>
    <w:p>
      <w:pPr>
        <w:pStyle w:val="Compact"/>
        <w:numPr>
          <w:ilvl w:val="0"/>
          <w:numId w:val="1002"/>
        </w:numPr>
      </w:pPr>
    </w:p>
    <w:p>
      <w:pPr>
        <w:pStyle w:val="Compact"/>
        <w:numPr>
          <w:ilvl w:val="1"/>
          <w:numId w:val="1003"/>
        </w:numPr>
      </w:pPr>
      <w:r>
        <w:t xml:space="preserve">Обработка и результаты</w:t>
      </w:r>
    </w:p>
    <w:p>
      <w:pPr>
        <w:pStyle w:val="FirstParagraph"/>
      </w:pPr>
      <w:r>
        <w:t xml:space="preserve">После нажатия кнопки </w:t>
      </w:r>
      <w:r>
        <w:rPr>
          <w:b/>
          <w:bCs/>
        </w:rPr>
        <w:t xml:space="preserve">«Отправить»</w:t>
      </w:r>
      <w:r>
        <w:t xml:space="preserve"> система начинает поштучную проверку штрих-кодов в электронном каталоге. Процесс для большого массива может занять некоторое время. Результаты выводятся в таблицу на этой же странице:</w:t>
      </w:r>
      <w:r>
        <w:t xml:space="preserve"> </w:t>
      </w:r>
      <w:r>
        <w:t xml:space="preserve">* {</w:t>
      </w:r>
      <w:r>
        <w:rPr>
          <w:b/>
          <w:bCs/>
        </w:rPr>
        <w:t xml:space="preserve">}Успешная обработка (Статус: OK){</w:t>
      </w:r>
      <w:r>
        <w:t xml:space="preserve">}: Книга найдена, в БЗ (поле 910) обновлена дата проверки, проставлен ответственный пользователь, место хранения и номер полки. В таблице отображается детальное библиографическое описание и цена издания.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}Ошибки{</w:t>
      </w:r>
      <w:r>
        <w:t xml:space="preserve">}: Если штрих-код не числится в базе, строка таблицы выделяется и выводится статус </w:t>
      </w:r>
      <w:r>
        <w:rPr>
          <w:b/>
          <w:bCs/>
        </w:rPr>
        <w:t xml:space="preserve">«НЕ НАЙДЕНО В ЭКЗЕМПЛЯРАХ»</w:t>
      </w:r>
      <w:r>
        <w:t xml:space="preserve"> или {</w:t>
      </w:r>
      <w:r>
        <w:rPr>
          <w:b/>
          <w:bCs/>
        </w:rPr>
        <w:t xml:space="preserve">}«ЗАПИСЬ НЕ НАЙДЕНА»{</w:t>
      </w:r>
      <w:r>
        <w:t xml:space="preserve">}.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  <w:r>
        <w:t xml:space="preserve"> </w:t>
      </w:r>
      <w:r>
        <w:t xml:space="preserve">1. 4. Связанные разделы</w:t>
      </w:r>
    </w:p>
    <w:p>
      <w:pPr>
        <w:pStyle w:val="BodyText"/>
      </w:pPr>
      <w:r>
        <w:t xml:space="preserve">Все операции проверки фонда автоматически протоколируются.</w:t>
      </w:r>
      <w:r>
        <w:t xml:space="preserve"> </w:t>
      </w:r>
      <w:r>
        <w:t xml:space="preserve">* Историю всех сеансов проверок можно посмотреть в разделе ?id=Help/Show&amp;m=Complectator/Help/UserGuide/ProvFondArchive.</w:t>
      </w:r>
      <w:r>
        <w:t xml:space="preserve"> </w:t>
      </w:r>
      <w:r>
        <w:t xml:space="preserve">* Сформировать аналитический отчет по недостачам и расхождениям статусов можно в разделе ?id=Help/Show&amp;m=Complectator/Help/UserGuide/ProvFondReport.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Архив проверок фонда</w:t>
      </w:r>
    </w:p>
    <w:p>
      <w:pPr>
        <w:pStyle w:val="BodyText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  <w:r>
        <w:t xml:space="preserve"> </w:t>
      </w:r>
      <w:r>
        <w:t xml:space="preserve">1. 1. Основные элементы интерфейса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!http://irbis128.local/modules/Complectator/Help/UserGuide/images/img_20260415215540.png!</w:t>
      </w:r>
      <w:r>
        <w:t xml:space="preserve"> </w:t>
      </w:r>
      <w:r>
        <w:t xml:space="preserve">Интерфейс страницы Архив проверок фонда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1.1. Фильтрация и поиск</w:t>
      </w:r>
    </w:p>
    <w:p>
      <w:pPr>
        <w:pStyle w:val="BodyText"/>
      </w:pPr>
      <w:r>
        <w:t xml:space="preserve">В верхней части страницы расположена форма для фильтрации списка проверок по следующим параметрам: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Позволяет найти все проверки, выполненные определенным сотрудником.</w:t>
      </w:r>
    </w:p>
    <w:p>
      <w:pPr>
        <w:pStyle w:val="BodyText"/>
      </w:pPr>
      <w:r>
        <w:t xml:space="preserve">После ввода критериев фильтрации необходимо нажать кнопку {</w:t>
      </w:r>
      <w:r>
        <w:rPr>
          <w:b/>
          <w:bCs/>
        </w:rPr>
        <w:t xml:space="preserve">}</w:t>
      </w:r>
      <w:r>
        <w:rPr>
          <w:b/>
          <w:bCs/>
        </w:rPr>
        <w:t xml:space="preserve">“Фильтровать”</w:t>
      </w:r>
      <w:r>
        <w:rPr>
          <w:b/>
          <w:bCs/>
        </w:rPr>
        <w:t xml:space="preserve">{</w:t>
      </w:r>
      <w:r>
        <w:t xml:space="preserve">}. Для сброса фильтров и отображения всех записей используется кнопка {</w:t>
      </w:r>
      <w:r>
        <w:rPr>
          <w:b/>
          <w:bCs/>
        </w:rPr>
        <w:t xml:space="preserve">}</w:t>
      </w:r>
      <w:r>
        <w:rPr>
          <w:b/>
          <w:bCs/>
        </w:rPr>
        <w:t xml:space="preserve">“Сбросить”</w:t>
      </w:r>
      <w:r>
        <w:rPr>
          <w:b/>
          <w:bCs/>
        </w:rPr>
        <w:t xml:space="preserve">{</w:t>
      </w:r>
      <w:r>
        <w:t xml:space="preserve">}.</w:t>
      </w:r>
      <w:r>
        <w:t xml:space="preserve"> </w:t>
      </w:r>
      <w:r>
        <w:t xml:space="preserve">1. 1.2. Список проверок</w:t>
      </w:r>
    </w:p>
    <w:p>
      <w:pPr>
        <w:pStyle w:val="BodyText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  <w:r>
        <w:t xml:space="preserve"> </w:t>
      </w:r>
      <w:r>
        <w:t xml:space="preserve">* {</w:t>
      </w:r>
      <w:r>
        <w:rPr>
          <w:b/>
          <w:bCs/>
        </w:rPr>
        <w:t xml:space="preserve">}Дата{</w:t>
      </w:r>
      <w:r>
        <w:t xml:space="preserve">}: Точная дата и время проведения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}Пользователь{</w:t>
      </w:r>
      <w:r>
        <w:t xml:space="preserve">}: ФИО сотрудника, выполнившего проверку.</w:t>
      </w:r>
      <w:r>
        <w:t xml:space="preserve"> </w:t>
      </w:r>
      <w:r>
        <w:t xml:space="preserve">* {</w:t>
      </w:r>
      <w:r>
        <w:rPr>
          <w:b/>
          <w:bCs/>
        </w:rPr>
        <w:t xml:space="preserve">}Количество штрих</w:t>
      </w:r>
      <w:r>
        <w:rPr>
          <w:b/>
          <w:bCs/>
        </w:rPr>
        <w:t xml:space="preserve">кодов{</w:t>
      </w:r>
      <w:r>
        <w:t xml:space="preserve">}: Общее число штрих</w:t>
      </w:r>
      <w:r>
        <w:t xml:space="preserve">кодов (книг и полок), обработанных в данной сессии.</w:t>
      </w:r>
      <w:r>
        <w:t xml:space="preserve"> </w:t>
      </w:r>
      <w:r>
        <w:t xml:space="preserve">* {</w:t>
      </w:r>
      <w:r>
        <w:rPr>
          <w:b/>
          <w:bCs/>
        </w:rPr>
        <w:t xml:space="preserve">}Ошибок{</w:t>
      </w:r>
      <w:r>
        <w:t xml:space="preserve">}: Количество штрих-кодов, которые не были найдены или были обработаны с ошибками.</w:t>
      </w:r>
      <w:r>
        <w:t xml:space="preserve"> </w:t>
      </w:r>
      <w:r>
        <w:t xml:space="preserve">* {</w:t>
      </w:r>
      <w:r>
        <w:rPr>
          <w:b/>
          <w:bCs/>
        </w:rPr>
        <w:t xml:space="preserve">}Действия{</w:t>
      </w:r>
      <w:r>
        <w:t xml:space="preserve">}: Кнопки для взаимодействия с записью.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!http://irbis128.local/modules/Complectator/Help/UserGuide/images/img_20260415215739.png!</w:t>
      </w:r>
      <w:r>
        <w:t xml:space="preserve"> </w:t>
      </w:r>
      <w:r>
        <w:t xml:space="preserve">Просмотр результатов проверки фонда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  <w:r>
        <w:t xml:space="preserve"> </w:t>
      </w:r>
      <w:r>
        <w:t xml:space="preserve">1. 1.3. Действия с записями</w:t>
      </w:r>
    </w:p>
    <w:p>
      <w:pPr>
        <w:pStyle w:val="BodyText"/>
      </w:pPr>
      <w:r>
        <w:t xml:space="preserve">Для управления архивными записями доступны следующие действия:</w:t>
      </w:r>
      <w:r>
        <w:t xml:space="preserve"> </w:t>
      </w:r>
      <w:r>
        <w:t xml:space="preserve">* {</w:t>
      </w:r>
      <w:r>
        <w:rPr>
          <w:b/>
          <w:bCs/>
        </w:rPr>
        <w:t xml:space="preserve">}Выбор записей{</w:t>
      </w:r>
      <w:r>
        <w:t xml:space="preserve">}: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}Удалить выбранные{</w:t>
      </w:r>
      <w:r>
        <w:t xml:space="preserve">}: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}Экспорт выбранных в CSV{</w:t>
      </w:r>
      <w:r>
        <w:t xml:space="preserve">}: Позволяет выгрузить данные по выбранным проверкам в файл формата CSV. В файл экспортируются дата, пользователь, количество обработанных штрих</w:t>
      </w:r>
      <w:r>
        <w:rPr>
          <w:strike/>
        </w:rPr>
        <w:t xml:space="preserve">кодов, количество ошибок и список ненайденных штрих</w:t>
      </w:r>
      <w:r>
        <w:t xml:space="preserve">кодов.</w:t>
      </w:r>
    </w:p>
    <w:p>
      <w:pPr>
        <w:numPr>
          <w:ilvl w:val="0"/>
          <w:numId w:val="1004"/>
        </w:numPr>
      </w:pPr>
      <w:r>
        <w:t xml:space="preserve">{</w:t>
      </w:r>
      <w:r>
        <w:rPr>
          <w:b/>
          <w:bCs/>
        </w:rPr>
        <w:t xml:space="preserve">}Просмотр{</w:t>
      </w:r>
      <w:r>
        <w:t xml:space="preserve">}: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p>
      <w:pPr>
        <w:pStyle w:val="Compact"/>
        <w:numPr>
          <w:ilvl w:val="1"/>
          <w:numId w:val="1005"/>
        </w:numPr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p>
      <w:pPr>
        <w:pStyle w:val="BodyText"/>
      </w:pPr>
      <w:r>
        <w:t xml:space="preserve"> </w:t>
      </w:r>
      <w:r>
        <w:t xml:space="preserve"> </w:t>
      </w:r>
      <w:r>
        <w:t xml:space="preserve">1. Отчет о проверке фонда</w:t>
      </w:r>
    </w:p>
    <w:p>
      <w:pPr>
        <w:pStyle w:val="BodyText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  <w:r>
        <w:t xml:space="preserve"> </w:t>
      </w:r>
      <w:r>
        <w:t xml:space="preserve">1. 1. Формирование отчета</w:t>
      </w:r>
    </w:p>
    <w:p>
      <w:pPr>
        <w:pStyle w:val="BodyText"/>
      </w:pPr>
      <w:r>
        <w:t xml:space="preserve">Для генерации отчета необходимо заполнить форму фильтрации: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Место хранения</w:t>
      </w:r>
      <w:r>
        <w:t xml:space="preserve"> (обязательное поле) — выберите из выпадающего списка фонд, по которому требуется сформировать отчет.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 (необязательное поле) — если вы хотите сузить результаты отчета до конкретной полки, введите её номер (штрих-код).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Дата проверки (начиная с)</w:t>
      </w:r>
      <w:r>
        <w:t xml:space="preserve"> 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BodyText"/>
      </w:pPr>
      <w:r>
        <w:t xml:space="preserve">После заполнения полей нажмите кнопку {</w:t>
      </w:r>
      <w:r>
        <w:rPr>
          <w:b/>
          <w:bCs/>
        </w:rPr>
        <w:t xml:space="preserve">}«Сформировать отчет»{</w:t>
      </w:r>
      <w:r>
        <w:t xml:space="preserve">}, чтобы посмотреть результаты прямо в браузере. Для выгрузки результатов в виде таблицы для Excel нажмите {</w:t>
      </w:r>
      <w:r>
        <w:rPr>
          <w:b/>
          <w:bCs/>
        </w:rPr>
        <w:t xml:space="preserve">}«Экспорт в CSV»{</w:t>
      </w:r>
      <w:r>
        <w:t xml:space="preserve">}.</w:t>
      </w:r>
      <w:r>
        <w:t xml:space="preserve"> </w:t>
      </w:r>
      <w:r>
        <w:t xml:space="preserve">1. 2. Результаты отчета</w:t>
      </w:r>
    </w:p>
    <w:p>
      <w:pPr>
        <w:pStyle w:val="BodyText"/>
      </w:pPr>
      <w:r>
        <w:t xml:space="preserve">Сформированный отчет состоит из двух разделов:</w:t>
      </w:r>
      <w:r>
        <w:t xml:space="preserve"> </w:t>
      </w:r>
      <w:r>
        <w:t xml:space="preserve">1. 2.1. Обнаруженные проблемы</w:t>
      </w:r>
    </w:p>
    <w:p>
      <w:pPr>
        <w:pStyle w:val="BodyText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  <w:r>
        <w:t xml:space="preserve"> </w:t>
      </w:r>
      <w:r>
        <w:t xml:space="preserve">* {</w:t>
      </w:r>
      <w:r>
        <w:rPr>
          <w:b/>
          <w:bCs/>
        </w:rPr>
        <w:t xml:space="preserve">}Не найдено / Не проверено{</w:t>
      </w:r>
      <w:r>
        <w:t xml:space="preserve">}: Экземпляр числится в данном месте хранения, но не был отсканирован (проверен) в указанный период.</w:t>
      </w:r>
      <w:r>
        <w:t xml:space="preserve"> </w:t>
      </w:r>
      <w:r>
        <w:t xml:space="preserve">* {</w:t>
      </w:r>
      <w:r>
        <w:rPr>
          <w:b/>
          <w:bCs/>
        </w:rPr>
        <w:t xml:space="preserve">}Книга выдана читателю (Статус 1), но стоит на полке{</w:t>
      </w:r>
      <w:r>
        <w:t xml:space="preserve">}: Экземпляр числится выданным (на руках у читателя), но при этом он был отсканирован на полке в библиотеке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}Статус 1 у экземпляра, но нет читателя, которому он выдан{</w:t>
      </w:r>
      <w:r>
        <w:t xml:space="preserve">}: В электронном каталоге у книги стоит статус выдачи, но в базе читателей не найдено информации о том, кому именно она выдана.</w:t>
      </w:r>
      <w:r>
        <w:t xml:space="preserve"> </w:t>
      </w:r>
      <w:r>
        <w:t xml:space="preserve">* {</w:t>
      </w:r>
      <w:r>
        <w:rPr>
          <w:b/>
          <w:bCs/>
        </w:rPr>
        <w:t xml:space="preserve">}Списано (Статус 6) / Утеряно (Статус 4), но найдено при проверке{</w:t>
      </w:r>
      <w:r>
        <w:t xml:space="preserve">}: Экземпляр был ранее списан или отмечен как утерянный, однако фактически был обнаружен на полке во время проверки.</w:t>
      </w:r>
      <w:r>
        <w:t xml:space="preserve"> </w:t>
      </w:r>
      <w:r>
        <w:t xml:space="preserve">* {</w:t>
      </w:r>
      <w:r>
        <w:rPr>
          <w:b/>
          <w:bCs/>
        </w:rPr>
        <w:t xml:space="preserve">}Выдано читателю (Статус 1), не найдено при проверке и нет читателя с этим экземпляром{</w:t>
      </w:r>
      <w:r>
        <w:t xml:space="preserve">}: Книга числится выданной, на полке не найдена, но в базе читателей задолженность ни за кем не закреплена.</w:t>
      </w:r>
    </w:p>
    <w:p>
      <w:pPr>
        <w:pStyle w:val="SourceCode"/>
      </w:pPr>
      <w:r>
        <w:rPr>
          <w:rStyle w:val="VerbatimChar"/>
        </w:rPr>
        <w:t xml:space="preserve">1. 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 </w:t>
      </w:r>
      <w:r>
        <w:rPr>
          <w:b/>
          <w:bCs/>
        </w:rPr>
        <w:t xml:space="preserve">автоматически попадают</w:t>
      </w:r>
      <w:r>
        <w:t xml:space="preserve"> экземпляры, корректно выданные читателю (статус 1), даже если их штрих-код </w:t>
      </w:r>
      <w:r>
        <w:rPr>
          <w:b/>
          <w:bCs/>
        </w:rPr>
        <w:t xml:space="preserve">не сканировался</w:t>
      </w:r>
      <w:r>
        <w:t xml:space="preserve"> при проверке (так как их физическое отсутствие на полке легитимно).</w:t>
      </w:r>
      <w:r>
        <w:t xml:space="preserve"> </w:t>
      </w:r>
      <w:r>
        <w:t xml:space="preserve">1. 3. Экспорт в CSV</w:t>
      </w:r>
    </w:p>
    <w:p>
      <w:pPr>
        <w:pStyle w:val="BodyText"/>
      </w:pPr>
      <w:r>
        <w:t xml:space="preserve">При нажатии на кнопку </w:t>
      </w:r>
      <w:r>
        <w:rPr>
          <w:b/>
          <w:bCs/>
        </w:rPr>
        <w:t xml:space="preserve">«Экспорт в CSV»</w:t>
      </w:r>
      <w:r>
        <w:t xml:space="preserve"> 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 (Проверка фонда):</w:t>
      </w:r>
    </w:p>
    <w:p>
      <w:pPr>
        <w:pStyle w:val="Compact"/>
        <w:numPr>
          <w:ilvl w:val="1"/>
          <w:numId w:val="1007"/>
        </w:numPr>
      </w:pPr>
      <w:r>
        <w:t xml:space="preserve">Добавлены скриншоты интерфейса, иллюстрирующие режим единой формы ввода, классический режим и экран с результатами проверки.</w:t>
      </w:r>
    </w:p>
    <w:p>
      <w:pPr>
        <w:pStyle w:val="Compact"/>
        <w:numPr>
          <w:ilvl w:val="1"/>
          <w:numId w:val="1007"/>
        </w:numPr>
      </w:pPr>
      <w:r>
        <w:t xml:space="preserve">Обновлен синтаксис внутренних ссылок в разделе</w:t>
      </w:r>
      <w:r>
        <w:t xml:space="preserve"> </w:t>
      </w:r>
      <w:r>
        <w:t xml:space="preserve">“Связанные разделы”</w:t>
      </w:r>
      <w:r>
        <w:t xml:space="preserve"> </w:t>
      </w:r>
      <w:r>
        <w:t xml:space="preserve">(макрос ?id=Help/Show&amp;m=… заменен на ) с небольшой корректировкой текста.</w:t>
      </w:r>
    </w:p>
    <w:p>
      <w:pPr>
        <w:pStyle w:val="Compact"/>
        <w:numPr>
          <w:ilvl w:val="0"/>
          <w:numId w:val="1006"/>
        </w:numPr>
      </w:pPr>
      <w:r>
        <w:t xml:space="preserve">Complectator/UserGuide/ProvFondReport (Отчет о проверке фонда):</w:t>
      </w:r>
    </w:p>
    <w:p>
      <w:pPr>
        <w:pStyle w:val="Compact"/>
        <w:numPr>
          <w:ilvl w:val="1"/>
          <w:numId w:val="1008"/>
        </w:numPr>
      </w:pPr>
      <w:r>
        <w:t xml:space="preserve">Добавлен скриншот общего вида страницы отчета.</w:t>
      </w:r>
    </w:p>
    <w:p>
      <w:pPr>
        <w:pStyle w:val="Compact"/>
        <w:numPr>
          <w:ilvl w:val="1"/>
          <w:numId w:val="1008"/>
        </w:numPr>
      </w:pPr>
      <w:r>
        <w:t xml:space="preserve">Добавлен подробный наглядный пример формируемого CSV</w:t>
      </w:r>
      <w:r>
        <w:rPr>
          <w:strike/>
        </w:rPr>
        <w:t xml:space="preserve">отчета в виде markdown</w:t>
      </w:r>
      <w:r>
        <w:t xml:space="preserve">таблицы (содержит примеры статусов, описаний проблем и успешно найденных экземпляров).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322"/>
    <w:p>
      <w:pPr>
        <w:pStyle w:val="Heading3"/>
      </w:pPr>
      <w:r>
        <w:t xml:space="preserve">1.1. 🔗 Соответствует задача: I128-2322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[I128-2322]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4">
    <w:abstractNumId w:val="991"/>
  </w:num>
  <w:num w:numId="1005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3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3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[I128-2324] Инвентаризация и проверка фонда</dc:title>
  <dc:creator/>
  <cp:keywords/>
  <dcterms:created xsi:type="dcterms:W3CDTF">2026-10-03T17:23:34Z</dcterms:created>
  <dcterms:modified xsi:type="dcterms:W3CDTF">2026-10-03T17:23:34Z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