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[I128-2023] Внести изменения в БД RSUDC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9ef214533a719327d594cd1bb2c92416db29d"/>
    <w:p>
      <w:pPr>
        <w:pStyle w:val="Heading1"/>
      </w:pPr>
      <w:r>
        <w:t xml:space="preserve">[I128-2023] Внести изменения в БД RSUDC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6"/>
    <w:p>
      <w:pPr>
        <w:pStyle w:val="Heading3"/>
      </w:pPr>
      <w:r>
        <w:t xml:space="preserve">1.1. 🔗 Соответствует задача: I128-2036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[I128-2036]</w:t>
        </w:r>
      </w:hyperlink>
      <w:r>
        <w:t xml:space="preserve"> </w:t>
      </w:r>
      <w:r>
        <w:t xml:space="preserve">Внести изменения в БД RSUDC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[I128-2023] Внести изменения в БД RSUDC в соотвествии с версией 2026</dc:title>
  <dc:creator/>
  <cp:keywords/>
  <dcterms:created xsi:type="dcterms:W3CDTF">2026-10-03T15:59:04Z</dcterms:created>
  <dcterms:modified xsi:type="dcterms:W3CDTF">2026-10-03T15:59:04Z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