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Интерпретатор форматов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нтерпретатор-форматов-ирбис-64"/>
    <w:p>
      <w:pPr>
        <w:pStyle w:val="Heading1"/>
      </w:pPr>
      <w:r>
        <w:t xml:space="preserve">Интерпретатор форматов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Fmt64</w:t>
      </w:r>
      <w:r>
        <w:t xml:space="preserve"> </w:t>
      </w:r>
      <w:r>
        <w:t xml:space="preserve">реализует интерпретатор языка форматов ИРБИС 64 на стороне ИРБИС 128. Он позволяет форматировать запись по тексту PFT-формата без обращения к внешнему форматеру.</w:t>
      </w:r>
    </w:p>
    <w:bookmarkStart w:id="12" w:name="назначение-модуля-fmt64"/>
    <w:p>
      <w:pPr>
        <w:pStyle w:val="Heading2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3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3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Интерпретатор форматов ИРБИС 64</dc:title>
  <dc:creator/>
  <cp:keywords/>
  <dcterms:created xsi:type="dcterms:W3CDTF">2026-10-02T18:20:08Z</dcterms:created>
  <dcterms:modified xsi:type="dcterms:W3CDTF">2026-10-02T18:20:08Z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