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f6613c992d3d2ef9e30b4eff9661ed1e1a5f5a"/>
    <w:p>
      <w:pPr>
        <w:pStyle w:val="Heading1"/>
      </w:pPr>
      <w:r>
        <w:t xml:space="preserve">Импорт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импортом подготовьте файл с записями и убедитесь, что у пользователя есть права на загрузку записей в выбранную базу данных.</w:t>
      </w:r>
    </w:p>
    <w:bookmarkEnd w:id="9"/>
    <w:bookmarkStart w:id="13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 электронного каталога, в которую нужно загрузить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Импортировать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Импортировать записи</w:t>
      </w:r>
      <w:r>
        <w:t xml:space="preserve"> </w:t>
      </w:r>
      <w:r>
        <w:t xml:space="preserve">выберите файл импорта.</w:t>
      </w:r>
    </w:p>
    <w:p>
      <w:pPr>
        <w:pStyle w:val="Compact"/>
        <w:numPr>
          <w:ilvl w:val="0"/>
          <w:numId w:val="1001"/>
        </w:numPr>
      </w:pPr>
      <w:r>
        <w:t xml:space="preserve">Запустите загрузку выбранного файла.</w:t>
      </w:r>
    </w:p>
    <w:p>
      <w:pPr>
        <w:pStyle w:val="CaptionedFigure"/>
      </w:pPr>
      <w:r>
        <w:drawing>
          <wp:inline>
            <wp:extent cx="5334000" cy="2336692"/>
            <wp:effectExtent b="0" l="0" r="0" t="0"/>
            <wp:docPr descr="Выбор файла импорта записе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por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36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файла импорта записей</w:t>
      </w:r>
    </w:p>
    <w:bookmarkEnd w:id="13"/>
    <w:bookmarkStart w:id="14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Записи из выбранного файла загружаются в базу данных электронного каталога.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в БД электронного каталога</dc:title>
  <dc:creator/>
  <cp:keywords/>
  <dcterms:created xsi:type="dcterms:W3CDTF">2026-10-07T01:30:49Z</dcterms:created>
  <dcterms:modified xsi:type="dcterms:W3CDTF">2026-10-07T01:30:49Z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